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FEE" w:rsidRPr="0020562A" w:rsidRDefault="00E16A16" w:rsidP="0020562A">
      <w:pPr>
        <w:jc w:val="center"/>
        <w:rPr>
          <w:rFonts w:ascii="黑体" w:eastAsia="黑体" w:hAnsi="黑体"/>
          <w:sz w:val="32"/>
          <w:szCs w:val="32"/>
        </w:rPr>
      </w:pPr>
      <w:r>
        <w:rPr>
          <w:rFonts w:ascii="黑体" w:eastAsia="黑体" w:hAnsi="黑体"/>
          <w:sz w:val="32"/>
          <w:szCs w:val="32"/>
        </w:rPr>
        <w:t>“</w:t>
      </w:r>
      <w:r>
        <w:rPr>
          <w:rFonts w:ascii="黑体" w:eastAsia="黑体" w:hAnsi="黑体" w:hint="eastAsia"/>
          <w:sz w:val="32"/>
          <w:szCs w:val="32"/>
        </w:rPr>
        <w:t>最美中铝人”申报表</w:t>
      </w:r>
    </w:p>
    <w:p w:rsidR="0020562A" w:rsidRDefault="0020562A"/>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1"/>
        <w:gridCol w:w="1334"/>
        <w:gridCol w:w="1305"/>
        <w:gridCol w:w="1321"/>
        <w:gridCol w:w="878"/>
        <w:gridCol w:w="1462"/>
        <w:gridCol w:w="1777"/>
      </w:tblGrid>
      <w:tr w:rsidR="00D26550" w:rsidRPr="00AC4D95" w:rsidTr="00AF087E">
        <w:trPr>
          <w:cantSplit/>
          <w:trHeight w:val="553"/>
          <w:jc w:val="center"/>
        </w:trPr>
        <w:tc>
          <w:tcPr>
            <w:tcW w:w="1211" w:type="dxa"/>
            <w:vAlign w:val="center"/>
          </w:tcPr>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姓</w:t>
            </w:r>
            <w:r w:rsidRPr="00AC4D95">
              <w:rPr>
                <w:rFonts w:eastAsia="仿宋_GB2312"/>
                <w:sz w:val="24"/>
                <w:szCs w:val="24"/>
              </w:rPr>
              <w:t xml:space="preserve">    </w:t>
            </w:r>
            <w:r w:rsidRPr="00AC4D95">
              <w:rPr>
                <w:rFonts w:eastAsia="仿宋_GB2312" w:hAnsi="仿宋_GB2312"/>
                <w:sz w:val="24"/>
                <w:szCs w:val="24"/>
              </w:rPr>
              <w:t>名</w:t>
            </w:r>
          </w:p>
        </w:tc>
        <w:tc>
          <w:tcPr>
            <w:tcW w:w="1334" w:type="dxa"/>
            <w:vAlign w:val="center"/>
          </w:tcPr>
          <w:p w:rsidR="00D26550" w:rsidRPr="00AC4D95" w:rsidRDefault="0020562A" w:rsidP="00AF087E">
            <w:pPr>
              <w:snapToGrid w:val="0"/>
              <w:jc w:val="center"/>
              <w:rPr>
                <w:rFonts w:eastAsia="仿宋_GB2312"/>
                <w:sz w:val="24"/>
                <w:szCs w:val="24"/>
              </w:rPr>
            </w:pPr>
            <w:r>
              <w:rPr>
                <w:rFonts w:eastAsia="仿宋_GB2312" w:hint="eastAsia"/>
                <w:sz w:val="24"/>
                <w:szCs w:val="24"/>
              </w:rPr>
              <w:t>杨桂林</w:t>
            </w:r>
          </w:p>
        </w:tc>
        <w:tc>
          <w:tcPr>
            <w:tcW w:w="1305" w:type="dxa"/>
            <w:vAlign w:val="center"/>
          </w:tcPr>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性</w:t>
            </w:r>
            <w:r w:rsidRPr="00AC4D95">
              <w:rPr>
                <w:rFonts w:eastAsia="仿宋_GB2312"/>
                <w:sz w:val="24"/>
                <w:szCs w:val="24"/>
              </w:rPr>
              <w:t xml:space="preserve">   </w:t>
            </w:r>
            <w:r w:rsidRPr="00AC4D95">
              <w:rPr>
                <w:rFonts w:eastAsia="仿宋_GB2312" w:hAnsi="仿宋_GB2312"/>
                <w:sz w:val="24"/>
                <w:szCs w:val="24"/>
              </w:rPr>
              <w:t>别</w:t>
            </w:r>
          </w:p>
        </w:tc>
        <w:tc>
          <w:tcPr>
            <w:tcW w:w="1321" w:type="dxa"/>
            <w:vAlign w:val="center"/>
          </w:tcPr>
          <w:p w:rsidR="00D26550" w:rsidRPr="00AC4D95" w:rsidRDefault="00D26550" w:rsidP="00AF087E">
            <w:pPr>
              <w:snapToGrid w:val="0"/>
              <w:jc w:val="center"/>
              <w:rPr>
                <w:rFonts w:eastAsia="仿宋_GB2312"/>
                <w:sz w:val="24"/>
                <w:szCs w:val="24"/>
              </w:rPr>
            </w:pPr>
            <w:r>
              <w:rPr>
                <w:rFonts w:eastAsia="仿宋_GB2312" w:hint="eastAsia"/>
                <w:sz w:val="24"/>
                <w:szCs w:val="24"/>
              </w:rPr>
              <w:t>男</w:t>
            </w:r>
          </w:p>
        </w:tc>
        <w:tc>
          <w:tcPr>
            <w:tcW w:w="878" w:type="dxa"/>
            <w:vAlign w:val="center"/>
          </w:tcPr>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民族</w:t>
            </w:r>
          </w:p>
        </w:tc>
        <w:tc>
          <w:tcPr>
            <w:tcW w:w="1462" w:type="dxa"/>
            <w:vAlign w:val="center"/>
          </w:tcPr>
          <w:p w:rsidR="00D26550" w:rsidRPr="00AC4D95" w:rsidRDefault="00897913" w:rsidP="00AF087E">
            <w:pPr>
              <w:snapToGrid w:val="0"/>
              <w:jc w:val="center"/>
              <w:rPr>
                <w:rFonts w:eastAsia="仿宋_GB2312"/>
                <w:sz w:val="24"/>
                <w:szCs w:val="24"/>
              </w:rPr>
            </w:pPr>
            <w:r>
              <w:rPr>
                <w:rFonts w:eastAsia="仿宋_GB2312" w:hint="eastAsia"/>
                <w:sz w:val="24"/>
                <w:szCs w:val="24"/>
              </w:rPr>
              <w:t>土家族</w:t>
            </w:r>
          </w:p>
        </w:tc>
        <w:tc>
          <w:tcPr>
            <w:tcW w:w="1777" w:type="dxa"/>
            <w:vMerge w:val="restart"/>
            <w:vAlign w:val="center"/>
          </w:tcPr>
          <w:p w:rsidR="00D26550" w:rsidRPr="00AC4D95" w:rsidRDefault="00897913" w:rsidP="00AF087E">
            <w:pPr>
              <w:snapToGrid w:val="0"/>
              <w:jc w:val="center"/>
              <w:rPr>
                <w:rFonts w:eastAsia="仿宋_GB2312"/>
                <w:sz w:val="24"/>
                <w:szCs w:val="24"/>
              </w:rPr>
            </w:pPr>
            <w:r>
              <w:rPr>
                <w:rFonts w:eastAsia="仿宋_GB2312"/>
                <w:noProof/>
                <w:sz w:val="24"/>
                <w:szCs w:val="24"/>
              </w:rPr>
              <w:drawing>
                <wp:inline distT="0" distB="0" distL="0" distR="0">
                  <wp:extent cx="1006669" cy="1459668"/>
                  <wp:effectExtent l="19050" t="0" r="2981" b="0"/>
                  <wp:docPr id="4" name="图片 2" descr="杨桂林2寸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杨桂林2寸照.jpg"/>
                          <pic:cNvPicPr/>
                        </pic:nvPicPr>
                        <pic:blipFill>
                          <a:blip r:embed="rId7"/>
                          <a:stretch>
                            <a:fillRect/>
                          </a:stretch>
                        </pic:blipFill>
                        <pic:spPr>
                          <a:xfrm>
                            <a:off x="0" y="0"/>
                            <a:ext cx="1015215" cy="1472060"/>
                          </a:xfrm>
                          <a:prstGeom prst="rect">
                            <a:avLst/>
                          </a:prstGeom>
                        </pic:spPr>
                      </pic:pic>
                    </a:graphicData>
                  </a:graphic>
                </wp:inline>
              </w:drawing>
            </w:r>
            <w:r w:rsidR="00D26550" w:rsidRPr="00AC4D95">
              <w:rPr>
                <w:rFonts w:eastAsia="仿宋_GB2312" w:hAnsi="仿宋_GB2312"/>
                <w:sz w:val="24"/>
                <w:szCs w:val="24"/>
              </w:rPr>
              <w:t>照</w:t>
            </w:r>
            <w:r w:rsidR="00D26550" w:rsidRPr="00AC4D95">
              <w:rPr>
                <w:rFonts w:eastAsia="仿宋_GB2312"/>
                <w:sz w:val="24"/>
                <w:szCs w:val="24"/>
              </w:rPr>
              <w:t xml:space="preserve">  </w:t>
            </w:r>
            <w:r w:rsidR="00D26550" w:rsidRPr="00AC4D95">
              <w:rPr>
                <w:rFonts w:eastAsia="仿宋_GB2312" w:hAnsi="仿宋_GB2312"/>
                <w:sz w:val="24"/>
                <w:szCs w:val="24"/>
              </w:rPr>
              <w:t>片</w:t>
            </w:r>
          </w:p>
          <w:p w:rsidR="00D26550" w:rsidRPr="00AC4D95" w:rsidRDefault="00D26550" w:rsidP="00AF087E">
            <w:pPr>
              <w:snapToGrid w:val="0"/>
              <w:jc w:val="center"/>
              <w:rPr>
                <w:rFonts w:eastAsia="仿宋_GB2312"/>
                <w:sz w:val="24"/>
                <w:szCs w:val="24"/>
              </w:rPr>
            </w:pPr>
          </w:p>
        </w:tc>
      </w:tr>
      <w:tr w:rsidR="00D26550" w:rsidRPr="00AC4D95" w:rsidTr="00AF087E">
        <w:trPr>
          <w:cantSplit/>
          <w:trHeight w:val="543"/>
          <w:jc w:val="center"/>
        </w:trPr>
        <w:tc>
          <w:tcPr>
            <w:tcW w:w="1211" w:type="dxa"/>
            <w:vAlign w:val="center"/>
          </w:tcPr>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出生年月</w:t>
            </w:r>
          </w:p>
        </w:tc>
        <w:tc>
          <w:tcPr>
            <w:tcW w:w="1334" w:type="dxa"/>
            <w:vAlign w:val="center"/>
          </w:tcPr>
          <w:p w:rsidR="00D26550" w:rsidRPr="00AC4D95" w:rsidRDefault="00D26550" w:rsidP="00AF087E">
            <w:pPr>
              <w:snapToGrid w:val="0"/>
              <w:jc w:val="center"/>
              <w:rPr>
                <w:rFonts w:eastAsia="仿宋_GB2312"/>
                <w:sz w:val="24"/>
                <w:szCs w:val="24"/>
              </w:rPr>
            </w:pPr>
            <w:r>
              <w:rPr>
                <w:rFonts w:eastAsia="仿宋_GB2312" w:hint="eastAsia"/>
                <w:sz w:val="24"/>
                <w:szCs w:val="24"/>
              </w:rPr>
              <w:t>196</w:t>
            </w:r>
            <w:r w:rsidR="00897913">
              <w:rPr>
                <w:rFonts w:eastAsia="仿宋_GB2312" w:hint="eastAsia"/>
                <w:sz w:val="24"/>
                <w:szCs w:val="24"/>
              </w:rPr>
              <w:t>2.10</w:t>
            </w:r>
          </w:p>
        </w:tc>
        <w:tc>
          <w:tcPr>
            <w:tcW w:w="1305" w:type="dxa"/>
            <w:vAlign w:val="center"/>
          </w:tcPr>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政治面貌</w:t>
            </w:r>
          </w:p>
        </w:tc>
        <w:tc>
          <w:tcPr>
            <w:tcW w:w="1321" w:type="dxa"/>
            <w:vAlign w:val="center"/>
          </w:tcPr>
          <w:p w:rsidR="00D26550" w:rsidRPr="00AC4D95" w:rsidRDefault="00D26550" w:rsidP="00AF087E">
            <w:pPr>
              <w:snapToGrid w:val="0"/>
              <w:jc w:val="center"/>
              <w:rPr>
                <w:rFonts w:eastAsia="仿宋_GB2312"/>
                <w:sz w:val="24"/>
                <w:szCs w:val="24"/>
              </w:rPr>
            </w:pPr>
            <w:r>
              <w:rPr>
                <w:rFonts w:eastAsia="仿宋_GB2312" w:hint="eastAsia"/>
                <w:sz w:val="24"/>
                <w:szCs w:val="24"/>
              </w:rPr>
              <w:t>中共党员</w:t>
            </w:r>
          </w:p>
        </w:tc>
        <w:tc>
          <w:tcPr>
            <w:tcW w:w="878" w:type="dxa"/>
            <w:vAlign w:val="center"/>
          </w:tcPr>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学历</w:t>
            </w:r>
          </w:p>
        </w:tc>
        <w:tc>
          <w:tcPr>
            <w:tcW w:w="1462" w:type="dxa"/>
            <w:vAlign w:val="center"/>
          </w:tcPr>
          <w:p w:rsidR="00D26550" w:rsidRPr="00AC4D95" w:rsidRDefault="00897913" w:rsidP="00AF087E">
            <w:pPr>
              <w:snapToGrid w:val="0"/>
              <w:jc w:val="center"/>
              <w:rPr>
                <w:rFonts w:eastAsia="仿宋_GB2312"/>
                <w:sz w:val="24"/>
                <w:szCs w:val="24"/>
              </w:rPr>
            </w:pPr>
            <w:r>
              <w:rPr>
                <w:rFonts w:eastAsia="仿宋_GB2312" w:hint="eastAsia"/>
                <w:sz w:val="24"/>
                <w:szCs w:val="24"/>
              </w:rPr>
              <w:t>硕士</w:t>
            </w:r>
            <w:r w:rsidR="00D26550">
              <w:rPr>
                <w:rFonts w:eastAsia="仿宋_GB2312" w:hint="eastAsia"/>
                <w:sz w:val="24"/>
                <w:szCs w:val="24"/>
              </w:rPr>
              <w:t>研究生</w:t>
            </w:r>
          </w:p>
        </w:tc>
        <w:tc>
          <w:tcPr>
            <w:tcW w:w="1777" w:type="dxa"/>
            <w:vMerge/>
            <w:vAlign w:val="center"/>
          </w:tcPr>
          <w:p w:rsidR="00D26550" w:rsidRPr="00AC4D95" w:rsidRDefault="00D26550" w:rsidP="00AF087E">
            <w:pPr>
              <w:snapToGrid w:val="0"/>
              <w:jc w:val="center"/>
              <w:rPr>
                <w:rFonts w:eastAsia="仿宋_GB2312"/>
                <w:sz w:val="24"/>
                <w:szCs w:val="24"/>
              </w:rPr>
            </w:pPr>
          </w:p>
        </w:tc>
      </w:tr>
      <w:tr w:rsidR="00D26550" w:rsidRPr="00AC4D95" w:rsidTr="00AF087E">
        <w:trPr>
          <w:cantSplit/>
          <w:trHeight w:val="496"/>
          <w:jc w:val="center"/>
        </w:trPr>
        <w:tc>
          <w:tcPr>
            <w:tcW w:w="1211" w:type="dxa"/>
            <w:vAlign w:val="center"/>
          </w:tcPr>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技术等级</w:t>
            </w:r>
          </w:p>
        </w:tc>
        <w:tc>
          <w:tcPr>
            <w:tcW w:w="1334" w:type="dxa"/>
            <w:vAlign w:val="center"/>
          </w:tcPr>
          <w:p w:rsidR="00D26550" w:rsidRPr="00AC4D95" w:rsidRDefault="00D26550" w:rsidP="00AF087E">
            <w:pPr>
              <w:snapToGrid w:val="0"/>
              <w:jc w:val="center"/>
              <w:rPr>
                <w:rFonts w:eastAsia="仿宋_GB2312"/>
                <w:sz w:val="24"/>
                <w:szCs w:val="24"/>
              </w:rPr>
            </w:pPr>
          </w:p>
        </w:tc>
        <w:tc>
          <w:tcPr>
            <w:tcW w:w="1305" w:type="dxa"/>
            <w:vAlign w:val="center"/>
          </w:tcPr>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职</w:t>
            </w:r>
            <w:r w:rsidRPr="00AC4D95">
              <w:rPr>
                <w:rFonts w:eastAsia="仿宋_GB2312"/>
                <w:sz w:val="24"/>
                <w:szCs w:val="24"/>
              </w:rPr>
              <w:t xml:space="preserve">    </w:t>
            </w:r>
            <w:r w:rsidRPr="00AC4D95">
              <w:rPr>
                <w:rFonts w:eastAsia="仿宋_GB2312" w:hAnsi="仿宋_GB2312"/>
                <w:sz w:val="24"/>
                <w:szCs w:val="24"/>
              </w:rPr>
              <w:t>称</w:t>
            </w:r>
          </w:p>
        </w:tc>
        <w:tc>
          <w:tcPr>
            <w:tcW w:w="1321" w:type="dxa"/>
            <w:vAlign w:val="center"/>
          </w:tcPr>
          <w:p w:rsidR="00D26550" w:rsidRPr="00AC4D95" w:rsidRDefault="00897913" w:rsidP="00AF087E">
            <w:pPr>
              <w:snapToGrid w:val="0"/>
              <w:jc w:val="center"/>
              <w:rPr>
                <w:rFonts w:eastAsia="仿宋_GB2312"/>
                <w:sz w:val="24"/>
                <w:szCs w:val="24"/>
              </w:rPr>
            </w:pPr>
            <w:r>
              <w:rPr>
                <w:rFonts w:eastAsia="仿宋_GB2312" w:hint="eastAsia"/>
                <w:sz w:val="24"/>
                <w:szCs w:val="24"/>
              </w:rPr>
              <w:t>教授级高工</w:t>
            </w:r>
          </w:p>
        </w:tc>
        <w:tc>
          <w:tcPr>
            <w:tcW w:w="878" w:type="dxa"/>
            <w:vAlign w:val="center"/>
          </w:tcPr>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职务</w:t>
            </w:r>
          </w:p>
        </w:tc>
        <w:tc>
          <w:tcPr>
            <w:tcW w:w="1462" w:type="dxa"/>
            <w:vAlign w:val="center"/>
          </w:tcPr>
          <w:p w:rsidR="00D26550" w:rsidRPr="00AC4D95" w:rsidRDefault="00897913" w:rsidP="00AF087E">
            <w:pPr>
              <w:snapToGrid w:val="0"/>
              <w:jc w:val="center"/>
              <w:rPr>
                <w:rFonts w:eastAsia="仿宋_GB2312"/>
                <w:sz w:val="24"/>
                <w:szCs w:val="24"/>
              </w:rPr>
            </w:pPr>
            <w:r>
              <w:rPr>
                <w:rFonts w:eastAsia="仿宋_GB2312" w:hint="eastAsia"/>
                <w:sz w:val="24"/>
                <w:szCs w:val="24"/>
              </w:rPr>
              <w:t>副总经理</w:t>
            </w:r>
          </w:p>
        </w:tc>
        <w:tc>
          <w:tcPr>
            <w:tcW w:w="1777" w:type="dxa"/>
            <w:vMerge/>
            <w:vAlign w:val="center"/>
          </w:tcPr>
          <w:p w:rsidR="00D26550" w:rsidRPr="00AC4D95" w:rsidRDefault="00D26550" w:rsidP="00AF087E">
            <w:pPr>
              <w:snapToGrid w:val="0"/>
              <w:jc w:val="center"/>
              <w:rPr>
                <w:rFonts w:eastAsia="仿宋_GB2312"/>
                <w:sz w:val="24"/>
                <w:szCs w:val="24"/>
              </w:rPr>
            </w:pPr>
          </w:p>
        </w:tc>
      </w:tr>
      <w:tr w:rsidR="00D26550" w:rsidRPr="00AC4D95" w:rsidTr="00AF087E">
        <w:trPr>
          <w:cantSplit/>
          <w:trHeight w:val="554"/>
          <w:jc w:val="center"/>
        </w:trPr>
        <w:tc>
          <w:tcPr>
            <w:tcW w:w="1211" w:type="dxa"/>
            <w:vAlign w:val="center"/>
          </w:tcPr>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联系电话</w:t>
            </w:r>
          </w:p>
        </w:tc>
        <w:tc>
          <w:tcPr>
            <w:tcW w:w="2639" w:type="dxa"/>
            <w:gridSpan w:val="2"/>
            <w:vAlign w:val="center"/>
          </w:tcPr>
          <w:p w:rsidR="00D26550" w:rsidRPr="00AC4D95" w:rsidRDefault="00897913" w:rsidP="00AF087E">
            <w:pPr>
              <w:snapToGrid w:val="0"/>
              <w:jc w:val="center"/>
              <w:rPr>
                <w:rFonts w:eastAsia="仿宋_GB2312"/>
                <w:sz w:val="24"/>
                <w:szCs w:val="24"/>
              </w:rPr>
            </w:pPr>
            <w:r>
              <w:rPr>
                <w:rFonts w:eastAsia="仿宋_GB2312" w:hint="eastAsia"/>
                <w:sz w:val="24"/>
                <w:szCs w:val="24"/>
              </w:rPr>
              <w:t>13852697558</w:t>
            </w:r>
          </w:p>
        </w:tc>
        <w:tc>
          <w:tcPr>
            <w:tcW w:w="2199" w:type="dxa"/>
            <w:gridSpan w:val="2"/>
            <w:vAlign w:val="center"/>
          </w:tcPr>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本单位工作时间</w:t>
            </w:r>
          </w:p>
        </w:tc>
        <w:tc>
          <w:tcPr>
            <w:tcW w:w="1462" w:type="dxa"/>
            <w:vAlign w:val="center"/>
          </w:tcPr>
          <w:p w:rsidR="00D26550" w:rsidRPr="00AC4D95" w:rsidRDefault="00BB5C2B" w:rsidP="00AF087E">
            <w:pPr>
              <w:snapToGrid w:val="0"/>
              <w:rPr>
                <w:rFonts w:eastAsia="仿宋_GB2312"/>
                <w:sz w:val="24"/>
                <w:szCs w:val="24"/>
              </w:rPr>
            </w:pPr>
            <w:r>
              <w:rPr>
                <w:rFonts w:eastAsia="仿宋_GB2312" w:hint="eastAsia"/>
                <w:sz w:val="24"/>
                <w:szCs w:val="24"/>
              </w:rPr>
              <w:t>2011</w:t>
            </w:r>
            <w:r>
              <w:rPr>
                <w:rFonts w:eastAsia="仿宋_GB2312" w:hint="eastAsia"/>
                <w:sz w:val="24"/>
                <w:szCs w:val="24"/>
              </w:rPr>
              <w:t>年</w:t>
            </w:r>
            <w:r>
              <w:rPr>
                <w:rFonts w:eastAsia="仿宋_GB2312" w:hint="eastAsia"/>
                <w:sz w:val="24"/>
                <w:szCs w:val="24"/>
              </w:rPr>
              <w:t>7</w:t>
            </w:r>
            <w:r>
              <w:rPr>
                <w:rFonts w:eastAsia="仿宋_GB2312" w:hint="eastAsia"/>
                <w:sz w:val="24"/>
                <w:szCs w:val="24"/>
              </w:rPr>
              <w:t>月至今</w:t>
            </w:r>
          </w:p>
        </w:tc>
        <w:tc>
          <w:tcPr>
            <w:tcW w:w="1777" w:type="dxa"/>
            <w:vMerge/>
            <w:vAlign w:val="center"/>
          </w:tcPr>
          <w:p w:rsidR="00D26550" w:rsidRPr="00AC4D95" w:rsidRDefault="00D26550" w:rsidP="00AF087E">
            <w:pPr>
              <w:snapToGrid w:val="0"/>
              <w:jc w:val="center"/>
              <w:rPr>
                <w:rFonts w:eastAsia="仿宋_GB2312"/>
                <w:sz w:val="24"/>
                <w:szCs w:val="24"/>
              </w:rPr>
            </w:pPr>
          </w:p>
        </w:tc>
      </w:tr>
      <w:tr w:rsidR="00D26550" w:rsidRPr="00AC4D95" w:rsidTr="00AF087E">
        <w:trPr>
          <w:cantSplit/>
          <w:trHeight w:val="496"/>
          <w:jc w:val="center"/>
        </w:trPr>
        <w:tc>
          <w:tcPr>
            <w:tcW w:w="1211" w:type="dxa"/>
            <w:vAlign w:val="center"/>
          </w:tcPr>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工作单位</w:t>
            </w:r>
          </w:p>
        </w:tc>
        <w:tc>
          <w:tcPr>
            <w:tcW w:w="8077" w:type="dxa"/>
            <w:gridSpan w:val="6"/>
            <w:vAlign w:val="center"/>
          </w:tcPr>
          <w:p w:rsidR="00D26550" w:rsidRPr="00AC4D95" w:rsidRDefault="00D26550" w:rsidP="00AF087E">
            <w:pPr>
              <w:snapToGrid w:val="0"/>
              <w:jc w:val="center"/>
              <w:rPr>
                <w:rFonts w:eastAsia="仿宋_GB2312"/>
                <w:sz w:val="24"/>
                <w:szCs w:val="24"/>
              </w:rPr>
            </w:pPr>
            <w:r>
              <w:rPr>
                <w:rFonts w:eastAsia="仿宋_GB2312" w:hint="eastAsia"/>
                <w:sz w:val="24"/>
                <w:szCs w:val="24"/>
              </w:rPr>
              <w:t>中铝广西有色稀土开发有限公司</w:t>
            </w:r>
          </w:p>
        </w:tc>
      </w:tr>
      <w:tr w:rsidR="00D26550" w:rsidRPr="00AC4D95" w:rsidTr="00AF087E">
        <w:trPr>
          <w:cantSplit/>
          <w:trHeight w:val="496"/>
          <w:jc w:val="center"/>
        </w:trPr>
        <w:tc>
          <w:tcPr>
            <w:tcW w:w="1211" w:type="dxa"/>
            <w:vAlign w:val="center"/>
          </w:tcPr>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申报项目</w:t>
            </w:r>
          </w:p>
        </w:tc>
        <w:tc>
          <w:tcPr>
            <w:tcW w:w="8077" w:type="dxa"/>
            <w:gridSpan w:val="6"/>
            <w:vAlign w:val="center"/>
          </w:tcPr>
          <w:p w:rsidR="00D26550" w:rsidRPr="00AC4D95" w:rsidRDefault="0020562A" w:rsidP="00AF087E">
            <w:pPr>
              <w:snapToGrid w:val="0"/>
              <w:jc w:val="center"/>
              <w:rPr>
                <w:rFonts w:eastAsia="仿宋_GB2312"/>
                <w:sz w:val="24"/>
                <w:szCs w:val="24"/>
              </w:rPr>
            </w:pPr>
            <w:r>
              <w:rPr>
                <w:rFonts w:eastAsia="仿宋_GB2312" w:hint="eastAsia"/>
                <w:sz w:val="24"/>
                <w:szCs w:val="24"/>
              </w:rPr>
              <w:t>创新之美</w:t>
            </w:r>
            <w:r w:rsidR="00D26550" w:rsidRPr="00AC4D95">
              <w:rPr>
                <w:rFonts w:eastAsia="仿宋_GB2312"/>
                <w:sz w:val="24"/>
                <w:szCs w:val="24"/>
              </w:rPr>
              <w:t xml:space="preserve">                                    </w:t>
            </w:r>
            <w:r w:rsidR="00D26550" w:rsidRPr="00AC4D95">
              <w:rPr>
                <w:rFonts w:eastAsia="仿宋_GB2312" w:hAnsi="仿宋_GB2312"/>
                <w:sz w:val="24"/>
                <w:szCs w:val="24"/>
              </w:rPr>
              <w:t>（从评选标准中</w:t>
            </w:r>
            <w:r w:rsidR="00D26550" w:rsidRPr="00AC4D95">
              <w:rPr>
                <w:rFonts w:eastAsia="仿宋_GB2312"/>
                <w:sz w:val="24"/>
                <w:szCs w:val="24"/>
              </w:rPr>
              <w:t>8</w:t>
            </w:r>
            <w:r w:rsidR="00D26550" w:rsidRPr="00AC4D95">
              <w:rPr>
                <w:rFonts w:eastAsia="仿宋_GB2312" w:hAnsi="仿宋_GB2312"/>
                <w:sz w:val="24"/>
                <w:szCs w:val="24"/>
              </w:rPr>
              <w:t>选</w:t>
            </w:r>
            <w:r w:rsidR="00D26550" w:rsidRPr="00AC4D95">
              <w:rPr>
                <w:rFonts w:eastAsia="仿宋_GB2312"/>
                <w:sz w:val="24"/>
                <w:szCs w:val="24"/>
              </w:rPr>
              <w:t>1</w:t>
            </w:r>
            <w:r w:rsidR="00D26550" w:rsidRPr="00AC4D95">
              <w:rPr>
                <w:rFonts w:eastAsia="仿宋_GB2312" w:hAnsi="仿宋_GB2312"/>
                <w:sz w:val="24"/>
                <w:szCs w:val="24"/>
              </w:rPr>
              <w:t>）</w:t>
            </w:r>
          </w:p>
        </w:tc>
      </w:tr>
      <w:tr w:rsidR="00D26550" w:rsidRPr="00AC4D95" w:rsidTr="00AF087E">
        <w:trPr>
          <w:cantSplit/>
          <w:trHeight w:val="2505"/>
          <w:jc w:val="center"/>
        </w:trPr>
        <w:tc>
          <w:tcPr>
            <w:tcW w:w="1211" w:type="dxa"/>
            <w:vAlign w:val="center"/>
          </w:tcPr>
          <w:p w:rsidR="00D26550" w:rsidRPr="00AC4D95" w:rsidRDefault="00D26550" w:rsidP="00AF087E">
            <w:pPr>
              <w:snapToGrid w:val="0"/>
              <w:jc w:val="center"/>
              <w:rPr>
                <w:rFonts w:eastAsia="仿宋_GB2312"/>
                <w:sz w:val="24"/>
                <w:szCs w:val="24"/>
              </w:rPr>
            </w:pPr>
          </w:p>
          <w:p w:rsidR="00D26550" w:rsidRPr="00AC4D95" w:rsidRDefault="00D26550" w:rsidP="00AF087E">
            <w:pPr>
              <w:snapToGrid w:val="0"/>
              <w:jc w:val="center"/>
              <w:rPr>
                <w:rFonts w:eastAsia="仿宋_GB2312"/>
                <w:sz w:val="24"/>
                <w:szCs w:val="24"/>
              </w:rPr>
            </w:pPr>
          </w:p>
          <w:p w:rsidR="00D26550" w:rsidRPr="00AC4D95" w:rsidRDefault="00D26550" w:rsidP="00AF087E">
            <w:pPr>
              <w:snapToGrid w:val="0"/>
              <w:jc w:val="center"/>
              <w:rPr>
                <w:rFonts w:eastAsia="仿宋_GB2312"/>
                <w:sz w:val="24"/>
                <w:szCs w:val="24"/>
              </w:rPr>
            </w:pPr>
          </w:p>
          <w:p w:rsidR="00D26550" w:rsidRPr="00AC4D95" w:rsidRDefault="00D26550" w:rsidP="00AF087E">
            <w:pPr>
              <w:snapToGrid w:val="0"/>
              <w:jc w:val="center"/>
              <w:rPr>
                <w:rFonts w:eastAsia="仿宋_GB2312"/>
                <w:sz w:val="24"/>
                <w:szCs w:val="24"/>
              </w:rPr>
            </w:pPr>
          </w:p>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获奖</w:t>
            </w:r>
          </w:p>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情况</w:t>
            </w:r>
            <w:r w:rsidRPr="00AC4D95">
              <w:rPr>
                <w:rFonts w:eastAsia="仿宋_GB2312"/>
                <w:sz w:val="24"/>
                <w:szCs w:val="24"/>
              </w:rPr>
              <w:t xml:space="preserve"> </w:t>
            </w:r>
          </w:p>
          <w:p w:rsidR="00D26550" w:rsidRPr="00AC4D95" w:rsidRDefault="00D26550" w:rsidP="00AF087E">
            <w:pPr>
              <w:snapToGrid w:val="0"/>
              <w:jc w:val="center"/>
              <w:rPr>
                <w:rFonts w:eastAsia="仿宋_GB2312"/>
                <w:sz w:val="24"/>
                <w:szCs w:val="24"/>
              </w:rPr>
            </w:pPr>
          </w:p>
          <w:p w:rsidR="00D26550" w:rsidRPr="00AC4D95" w:rsidRDefault="00D26550" w:rsidP="00AF087E">
            <w:pPr>
              <w:snapToGrid w:val="0"/>
              <w:jc w:val="center"/>
              <w:rPr>
                <w:rFonts w:eastAsia="仿宋_GB2312"/>
                <w:sz w:val="24"/>
                <w:szCs w:val="24"/>
              </w:rPr>
            </w:pPr>
          </w:p>
          <w:p w:rsidR="00D26550" w:rsidRPr="00AC4D95" w:rsidRDefault="00D26550" w:rsidP="00AF087E">
            <w:pPr>
              <w:snapToGrid w:val="0"/>
              <w:jc w:val="center"/>
              <w:rPr>
                <w:rFonts w:eastAsia="仿宋_GB2312"/>
                <w:sz w:val="24"/>
                <w:szCs w:val="24"/>
              </w:rPr>
            </w:pPr>
          </w:p>
          <w:p w:rsidR="00D26550" w:rsidRPr="00AC4D95" w:rsidRDefault="00D26550" w:rsidP="00AF087E">
            <w:pPr>
              <w:snapToGrid w:val="0"/>
              <w:jc w:val="center"/>
              <w:rPr>
                <w:rFonts w:eastAsia="仿宋_GB2312"/>
                <w:sz w:val="24"/>
                <w:szCs w:val="24"/>
              </w:rPr>
            </w:pPr>
          </w:p>
          <w:p w:rsidR="00D26550" w:rsidRPr="00AC4D95" w:rsidRDefault="00D26550" w:rsidP="00AF087E">
            <w:pPr>
              <w:snapToGrid w:val="0"/>
              <w:jc w:val="center"/>
              <w:rPr>
                <w:rFonts w:eastAsia="仿宋_GB2312"/>
                <w:sz w:val="24"/>
                <w:szCs w:val="24"/>
              </w:rPr>
            </w:pPr>
          </w:p>
        </w:tc>
        <w:tc>
          <w:tcPr>
            <w:tcW w:w="8077" w:type="dxa"/>
            <w:gridSpan w:val="6"/>
            <w:vAlign w:val="center"/>
          </w:tcPr>
          <w:p w:rsidR="00D26550" w:rsidRPr="0020562A" w:rsidRDefault="008426F2" w:rsidP="0020562A">
            <w:pPr>
              <w:snapToGrid w:val="0"/>
              <w:jc w:val="left"/>
              <w:rPr>
                <w:rFonts w:eastAsia="仿宋_GB2312"/>
                <w:sz w:val="24"/>
                <w:szCs w:val="24"/>
              </w:rPr>
            </w:pPr>
            <w:r>
              <w:rPr>
                <w:rFonts w:eastAsia="仿宋_GB2312" w:hint="eastAsia"/>
                <w:sz w:val="24"/>
                <w:szCs w:val="24"/>
              </w:rPr>
              <w:t>1.</w:t>
            </w:r>
            <w:r w:rsidR="0020562A" w:rsidRPr="0020562A">
              <w:rPr>
                <w:rFonts w:eastAsia="仿宋_GB2312" w:hint="eastAsia"/>
                <w:sz w:val="24"/>
                <w:szCs w:val="24"/>
              </w:rPr>
              <w:t>参与的</w:t>
            </w:r>
            <w:r w:rsidR="0020562A">
              <w:rPr>
                <w:rFonts w:eastAsia="仿宋_GB2312" w:hint="eastAsia"/>
                <w:sz w:val="24"/>
                <w:szCs w:val="24"/>
              </w:rPr>
              <w:t>《高纯单一稀土提取技术研究》、《</w:t>
            </w:r>
            <w:r w:rsidR="0020562A" w:rsidRPr="0020562A">
              <w:rPr>
                <w:rFonts w:eastAsia="仿宋_GB2312" w:hint="eastAsia"/>
                <w:sz w:val="24"/>
                <w:szCs w:val="24"/>
              </w:rPr>
              <w:t>超高光</w:t>
            </w:r>
            <w:r w:rsidR="0020562A">
              <w:rPr>
                <w:rFonts w:eastAsia="仿宋_GB2312" w:hint="eastAsia"/>
                <w:sz w:val="24"/>
                <w:szCs w:val="24"/>
              </w:rPr>
              <w:t>效复合稀土金属卤化物灯用发光材料的研究》</w:t>
            </w:r>
            <w:r w:rsidR="0020562A" w:rsidRPr="0020562A">
              <w:rPr>
                <w:rFonts w:eastAsia="仿宋_GB2312" w:hint="eastAsia"/>
                <w:sz w:val="24"/>
                <w:szCs w:val="24"/>
              </w:rPr>
              <w:t>等研究项目</w:t>
            </w:r>
            <w:r w:rsidR="0020562A">
              <w:rPr>
                <w:rFonts w:eastAsia="仿宋_GB2312" w:hint="eastAsia"/>
                <w:sz w:val="24"/>
                <w:szCs w:val="24"/>
              </w:rPr>
              <w:t>中国有色金属工业协会科技</w:t>
            </w:r>
            <w:r w:rsidR="0020562A" w:rsidRPr="0020562A">
              <w:rPr>
                <w:rFonts w:eastAsia="仿宋_GB2312" w:hint="eastAsia"/>
                <w:sz w:val="24"/>
                <w:szCs w:val="24"/>
              </w:rPr>
              <w:t>进步二等奖。</w:t>
            </w:r>
          </w:p>
          <w:p w:rsidR="0020562A" w:rsidRPr="008426F2" w:rsidRDefault="008426F2" w:rsidP="008426F2">
            <w:pPr>
              <w:snapToGrid w:val="0"/>
              <w:jc w:val="left"/>
              <w:rPr>
                <w:rFonts w:eastAsia="仿宋_GB2312"/>
                <w:sz w:val="24"/>
                <w:szCs w:val="24"/>
              </w:rPr>
            </w:pPr>
            <w:r>
              <w:rPr>
                <w:rFonts w:eastAsia="仿宋_GB2312" w:hint="eastAsia"/>
                <w:sz w:val="24"/>
                <w:szCs w:val="24"/>
              </w:rPr>
              <w:t>2.</w:t>
            </w:r>
            <w:r w:rsidR="0020562A" w:rsidRPr="008426F2">
              <w:rPr>
                <w:rFonts w:eastAsia="仿宋_GB2312" w:hint="eastAsia"/>
                <w:sz w:val="24"/>
                <w:szCs w:val="24"/>
              </w:rPr>
              <w:t>参与的《非皂化稀土萃取技术研究》</w:t>
            </w:r>
            <w:r w:rsidR="0020562A" w:rsidRPr="008426F2">
              <w:rPr>
                <w:rFonts w:eastAsia="仿宋_GB2312" w:hint="eastAsia"/>
                <w:sz w:val="24"/>
                <w:szCs w:val="24"/>
              </w:rPr>
              <w:t>2010</w:t>
            </w:r>
            <w:r w:rsidR="0020562A" w:rsidRPr="008426F2">
              <w:rPr>
                <w:rFonts w:eastAsia="仿宋_GB2312" w:hint="eastAsia"/>
                <w:sz w:val="24"/>
                <w:szCs w:val="24"/>
              </w:rPr>
              <w:t>年获得北京市西城区科技进步奖，</w:t>
            </w:r>
            <w:r w:rsidR="0020562A" w:rsidRPr="008426F2">
              <w:rPr>
                <w:rFonts w:eastAsia="仿宋_GB2312" w:hint="eastAsia"/>
                <w:sz w:val="24"/>
                <w:szCs w:val="24"/>
              </w:rPr>
              <w:t>2011</w:t>
            </w:r>
            <w:r w:rsidR="0020562A" w:rsidRPr="008426F2">
              <w:rPr>
                <w:rFonts w:eastAsia="仿宋_GB2312" w:hint="eastAsia"/>
                <w:sz w:val="24"/>
                <w:szCs w:val="24"/>
              </w:rPr>
              <w:t>年获得中国有色金属工业协会科技进步一等奖。</w:t>
            </w:r>
          </w:p>
          <w:p w:rsidR="0020562A" w:rsidRDefault="008426F2" w:rsidP="008426F2">
            <w:pPr>
              <w:snapToGrid w:val="0"/>
              <w:jc w:val="left"/>
              <w:rPr>
                <w:rFonts w:eastAsia="仿宋_GB2312"/>
                <w:sz w:val="24"/>
                <w:szCs w:val="24"/>
              </w:rPr>
            </w:pPr>
            <w:r>
              <w:rPr>
                <w:rFonts w:eastAsia="仿宋_GB2312" w:hint="eastAsia"/>
                <w:sz w:val="24"/>
                <w:szCs w:val="24"/>
              </w:rPr>
              <w:t>3.</w:t>
            </w:r>
            <w:r w:rsidR="0020562A" w:rsidRPr="008426F2">
              <w:rPr>
                <w:rFonts w:eastAsia="仿宋_GB2312" w:hint="eastAsia"/>
                <w:sz w:val="24"/>
                <w:szCs w:val="24"/>
              </w:rPr>
              <w:t>参与的国家</w:t>
            </w:r>
            <w:r w:rsidR="0020562A" w:rsidRPr="008426F2">
              <w:rPr>
                <w:rFonts w:eastAsia="仿宋_GB2312" w:hint="eastAsia"/>
                <w:sz w:val="24"/>
                <w:szCs w:val="24"/>
              </w:rPr>
              <w:t>863</w:t>
            </w:r>
            <w:r w:rsidR="0020562A" w:rsidRPr="008426F2">
              <w:rPr>
                <w:rFonts w:eastAsia="仿宋_GB2312" w:hint="eastAsia"/>
                <w:sz w:val="24"/>
                <w:szCs w:val="24"/>
              </w:rPr>
              <w:t>计划“特殊物性和组成稀土化合物高效清洁制备技术”项目。该项目将于</w:t>
            </w:r>
            <w:r w:rsidR="0020562A" w:rsidRPr="008426F2">
              <w:rPr>
                <w:rFonts w:eastAsia="仿宋_GB2312" w:hint="eastAsia"/>
                <w:sz w:val="24"/>
                <w:szCs w:val="24"/>
              </w:rPr>
              <w:t>2012</w:t>
            </w:r>
            <w:r w:rsidR="0020562A" w:rsidRPr="008426F2">
              <w:rPr>
                <w:rFonts w:eastAsia="仿宋_GB2312" w:hint="eastAsia"/>
                <w:sz w:val="24"/>
                <w:szCs w:val="24"/>
              </w:rPr>
              <w:t>年底通过科技部组织的审核验收。</w:t>
            </w:r>
          </w:p>
          <w:p w:rsidR="008426F2" w:rsidRPr="008426F2" w:rsidRDefault="008426F2" w:rsidP="008426F2">
            <w:pPr>
              <w:snapToGrid w:val="0"/>
              <w:jc w:val="left"/>
              <w:rPr>
                <w:rFonts w:eastAsia="仿宋_GB2312"/>
                <w:sz w:val="24"/>
                <w:szCs w:val="24"/>
              </w:rPr>
            </w:pPr>
            <w:r>
              <w:rPr>
                <w:rFonts w:eastAsia="仿宋_GB2312" w:hint="eastAsia"/>
                <w:sz w:val="24"/>
                <w:szCs w:val="24"/>
              </w:rPr>
              <w:t>4.</w:t>
            </w:r>
            <w:r>
              <w:rPr>
                <w:rFonts w:hint="eastAsia"/>
              </w:rPr>
              <w:t xml:space="preserve"> </w:t>
            </w:r>
            <w:r>
              <w:rPr>
                <w:rFonts w:eastAsia="仿宋_GB2312" w:hint="eastAsia"/>
                <w:sz w:val="24"/>
                <w:szCs w:val="24"/>
              </w:rPr>
              <w:t>参与的</w:t>
            </w:r>
            <w:r w:rsidRPr="008426F2">
              <w:rPr>
                <w:rFonts w:eastAsia="仿宋_GB2312" w:hint="eastAsia"/>
                <w:sz w:val="24"/>
                <w:szCs w:val="24"/>
              </w:rPr>
              <w:t>《超细氧化钇产业化新技术》荣获</w:t>
            </w:r>
            <w:r w:rsidRPr="008426F2">
              <w:rPr>
                <w:rFonts w:eastAsia="仿宋_GB2312" w:hint="eastAsia"/>
                <w:sz w:val="24"/>
                <w:szCs w:val="24"/>
              </w:rPr>
              <w:t>2014</w:t>
            </w:r>
            <w:r w:rsidRPr="008426F2">
              <w:rPr>
                <w:rFonts w:eastAsia="仿宋_GB2312" w:hint="eastAsia"/>
                <w:sz w:val="24"/>
                <w:szCs w:val="24"/>
              </w:rPr>
              <w:t>年度中国有色金属工业科学技术成果二等奖。</w:t>
            </w:r>
          </w:p>
        </w:tc>
      </w:tr>
      <w:tr w:rsidR="00D26550" w:rsidRPr="00AC4D95" w:rsidTr="00AF087E">
        <w:trPr>
          <w:cantSplit/>
          <w:trHeight w:val="4812"/>
          <w:jc w:val="center"/>
        </w:trPr>
        <w:tc>
          <w:tcPr>
            <w:tcW w:w="1211" w:type="dxa"/>
            <w:vAlign w:val="center"/>
          </w:tcPr>
          <w:p w:rsidR="00D26550" w:rsidRDefault="00D26550" w:rsidP="00AF087E">
            <w:pPr>
              <w:snapToGrid w:val="0"/>
              <w:jc w:val="center"/>
              <w:rPr>
                <w:rFonts w:eastAsia="仿宋_GB2312" w:hAnsi="仿宋_GB2312"/>
                <w:sz w:val="24"/>
                <w:szCs w:val="24"/>
              </w:rPr>
            </w:pPr>
            <w:r w:rsidRPr="00AC4D95">
              <w:rPr>
                <w:rFonts w:eastAsia="仿宋_GB2312" w:hAnsi="仿宋_GB2312"/>
                <w:sz w:val="24"/>
                <w:szCs w:val="24"/>
              </w:rPr>
              <w:t>个人</w:t>
            </w:r>
          </w:p>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工作</w:t>
            </w:r>
          </w:p>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简历</w:t>
            </w:r>
            <w:r w:rsidRPr="00AC4D95">
              <w:rPr>
                <w:rFonts w:eastAsia="仿宋_GB2312"/>
                <w:sz w:val="24"/>
                <w:szCs w:val="24"/>
              </w:rPr>
              <w:t xml:space="preserve">    </w:t>
            </w:r>
          </w:p>
        </w:tc>
        <w:tc>
          <w:tcPr>
            <w:tcW w:w="8077" w:type="dxa"/>
            <w:gridSpan w:val="6"/>
            <w:vAlign w:val="center"/>
          </w:tcPr>
          <w:p w:rsidR="00D26550" w:rsidRDefault="00BB5C2B" w:rsidP="00AF087E">
            <w:pPr>
              <w:snapToGrid w:val="0"/>
              <w:jc w:val="left"/>
              <w:rPr>
                <w:rFonts w:eastAsia="仿宋_GB2312"/>
                <w:sz w:val="24"/>
                <w:szCs w:val="24"/>
              </w:rPr>
            </w:pPr>
            <w:r>
              <w:rPr>
                <w:rFonts w:eastAsia="仿宋_GB2312" w:hint="eastAsia"/>
                <w:sz w:val="24"/>
                <w:szCs w:val="24"/>
              </w:rPr>
              <w:t>1985.7</w:t>
            </w:r>
            <w:r>
              <w:rPr>
                <w:rFonts w:eastAsia="仿宋_GB2312" w:hint="eastAsia"/>
                <w:sz w:val="24"/>
                <w:szCs w:val="24"/>
              </w:rPr>
              <w:t>～</w:t>
            </w:r>
            <w:r>
              <w:rPr>
                <w:rFonts w:eastAsia="仿宋_GB2312" w:hint="eastAsia"/>
                <w:sz w:val="24"/>
                <w:szCs w:val="24"/>
              </w:rPr>
              <w:t>2001.8</w:t>
            </w:r>
            <w:r>
              <w:rPr>
                <w:rFonts w:eastAsia="仿宋_GB2312" w:hint="eastAsia"/>
                <w:sz w:val="24"/>
                <w:szCs w:val="24"/>
              </w:rPr>
              <w:t>，</w:t>
            </w:r>
            <w:r w:rsidRPr="00BB5C2B">
              <w:rPr>
                <w:rFonts w:eastAsia="仿宋_GB2312" w:hint="eastAsia"/>
                <w:sz w:val="24"/>
                <w:szCs w:val="24"/>
              </w:rPr>
              <w:t>北京有色金属研究总院</w:t>
            </w:r>
            <w:r>
              <w:rPr>
                <w:rFonts w:eastAsia="仿宋_GB2312" w:hint="eastAsia"/>
                <w:sz w:val="24"/>
                <w:szCs w:val="24"/>
              </w:rPr>
              <w:t>助理工程师、工程师；</w:t>
            </w:r>
          </w:p>
          <w:p w:rsidR="00BB5C2B" w:rsidRDefault="00BB5C2B" w:rsidP="00AF087E">
            <w:pPr>
              <w:snapToGrid w:val="0"/>
              <w:jc w:val="left"/>
              <w:rPr>
                <w:rFonts w:eastAsia="仿宋_GB2312"/>
                <w:sz w:val="24"/>
                <w:szCs w:val="24"/>
              </w:rPr>
            </w:pPr>
            <w:r>
              <w:rPr>
                <w:rFonts w:eastAsia="仿宋_GB2312" w:hint="eastAsia"/>
                <w:sz w:val="24"/>
                <w:szCs w:val="24"/>
              </w:rPr>
              <w:t>2011.9</w:t>
            </w:r>
            <w:r>
              <w:rPr>
                <w:rFonts w:eastAsia="仿宋_GB2312" w:hint="eastAsia"/>
                <w:sz w:val="24"/>
                <w:szCs w:val="24"/>
              </w:rPr>
              <w:t>～</w:t>
            </w:r>
            <w:r>
              <w:rPr>
                <w:rFonts w:eastAsia="仿宋_GB2312" w:hint="eastAsia"/>
                <w:sz w:val="24"/>
                <w:szCs w:val="24"/>
              </w:rPr>
              <w:t>2004.6</w:t>
            </w:r>
            <w:r>
              <w:rPr>
                <w:rFonts w:eastAsia="仿宋_GB2312" w:hint="eastAsia"/>
                <w:sz w:val="24"/>
                <w:szCs w:val="24"/>
              </w:rPr>
              <w:t>，</w:t>
            </w:r>
            <w:r w:rsidRPr="00BB5C2B">
              <w:rPr>
                <w:rFonts w:eastAsia="仿宋_GB2312" w:hint="eastAsia"/>
                <w:sz w:val="24"/>
                <w:szCs w:val="24"/>
              </w:rPr>
              <w:t>北京有色金属研究总院</w:t>
            </w:r>
            <w:r>
              <w:rPr>
                <w:rFonts w:eastAsia="仿宋_GB2312" w:hint="eastAsia"/>
                <w:sz w:val="24"/>
                <w:szCs w:val="24"/>
              </w:rPr>
              <w:t>特种发光车间主任；</w:t>
            </w:r>
          </w:p>
          <w:p w:rsidR="00BB5C2B" w:rsidRDefault="00BB5C2B" w:rsidP="00AF087E">
            <w:pPr>
              <w:snapToGrid w:val="0"/>
              <w:jc w:val="left"/>
              <w:rPr>
                <w:rFonts w:eastAsia="仿宋_GB2312"/>
                <w:sz w:val="24"/>
                <w:szCs w:val="24"/>
              </w:rPr>
            </w:pPr>
            <w:r>
              <w:rPr>
                <w:rFonts w:eastAsia="仿宋_GB2312" w:hint="eastAsia"/>
                <w:sz w:val="24"/>
                <w:szCs w:val="24"/>
              </w:rPr>
              <w:t>2004.7</w:t>
            </w:r>
            <w:r>
              <w:rPr>
                <w:rFonts w:eastAsia="仿宋_GB2312" w:hint="eastAsia"/>
                <w:sz w:val="24"/>
                <w:szCs w:val="24"/>
              </w:rPr>
              <w:t>～</w:t>
            </w:r>
            <w:r>
              <w:rPr>
                <w:rFonts w:eastAsia="仿宋_GB2312" w:hint="eastAsia"/>
                <w:sz w:val="24"/>
                <w:szCs w:val="24"/>
              </w:rPr>
              <w:t>2009.8</w:t>
            </w:r>
            <w:r>
              <w:rPr>
                <w:rFonts w:eastAsia="仿宋_GB2312" w:hint="eastAsia"/>
                <w:sz w:val="24"/>
                <w:szCs w:val="24"/>
              </w:rPr>
              <w:t>，江苏省国盛稀土有限公司副总经理；</w:t>
            </w:r>
          </w:p>
          <w:p w:rsidR="00BB5C2B" w:rsidRDefault="00BB5C2B" w:rsidP="00AF087E">
            <w:pPr>
              <w:snapToGrid w:val="0"/>
              <w:jc w:val="left"/>
              <w:rPr>
                <w:rFonts w:eastAsia="仿宋_GB2312"/>
                <w:sz w:val="24"/>
                <w:szCs w:val="24"/>
              </w:rPr>
            </w:pPr>
            <w:r>
              <w:rPr>
                <w:rFonts w:eastAsia="仿宋_GB2312" w:hint="eastAsia"/>
                <w:sz w:val="24"/>
                <w:szCs w:val="24"/>
              </w:rPr>
              <w:t>2009.9</w:t>
            </w:r>
            <w:r>
              <w:rPr>
                <w:rFonts w:eastAsia="仿宋_GB2312" w:hint="eastAsia"/>
                <w:sz w:val="24"/>
                <w:szCs w:val="24"/>
              </w:rPr>
              <w:t>～</w:t>
            </w:r>
            <w:r>
              <w:rPr>
                <w:rFonts w:eastAsia="仿宋_GB2312" w:hint="eastAsia"/>
                <w:sz w:val="24"/>
                <w:szCs w:val="24"/>
              </w:rPr>
              <w:t>2011.6</w:t>
            </w:r>
            <w:r>
              <w:rPr>
                <w:rFonts w:eastAsia="仿宋_GB2312" w:hint="eastAsia"/>
                <w:sz w:val="24"/>
                <w:szCs w:val="24"/>
              </w:rPr>
              <w:t>，江苏省国盛稀土有限公司总经理；</w:t>
            </w:r>
          </w:p>
          <w:p w:rsidR="00BB5C2B" w:rsidRPr="00BB5C2B" w:rsidRDefault="00BB5C2B" w:rsidP="00AF087E">
            <w:pPr>
              <w:snapToGrid w:val="0"/>
              <w:jc w:val="left"/>
              <w:rPr>
                <w:rFonts w:eastAsia="仿宋_GB2312"/>
                <w:sz w:val="24"/>
                <w:szCs w:val="24"/>
              </w:rPr>
            </w:pPr>
            <w:r>
              <w:rPr>
                <w:rFonts w:eastAsia="仿宋_GB2312" w:hint="eastAsia"/>
                <w:sz w:val="24"/>
                <w:szCs w:val="24"/>
              </w:rPr>
              <w:t>2011</w:t>
            </w:r>
            <w:r w:rsidR="00DC7FA3">
              <w:rPr>
                <w:rFonts w:eastAsia="仿宋_GB2312" w:hint="eastAsia"/>
                <w:sz w:val="24"/>
                <w:szCs w:val="24"/>
              </w:rPr>
              <w:t>.7</w:t>
            </w:r>
            <w:r>
              <w:rPr>
                <w:rFonts w:eastAsia="仿宋_GB2312" w:hint="eastAsia"/>
                <w:sz w:val="24"/>
                <w:szCs w:val="24"/>
              </w:rPr>
              <w:t>至今，</w:t>
            </w:r>
            <w:r w:rsidR="00DC7FA3">
              <w:rPr>
                <w:rFonts w:eastAsia="仿宋_GB2312" w:hint="eastAsia"/>
                <w:sz w:val="24"/>
                <w:szCs w:val="24"/>
              </w:rPr>
              <w:t>中铝广西有色稀土开发有限公司副总经理。</w:t>
            </w:r>
          </w:p>
        </w:tc>
      </w:tr>
      <w:tr w:rsidR="00D26550" w:rsidRPr="00AC4D95" w:rsidTr="00AF087E">
        <w:trPr>
          <w:cantSplit/>
          <w:trHeight w:val="15388"/>
          <w:jc w:val="center"/>
        </w:trPr>
        <w:tc>
          <w:tcPr>
            <w:tcW w:w="1211" w:type="dxa"/>
            <w:vAlign w:val="center"/>
          </w:tcPr>
          <w:p w:rsidR="00D26550" w:rsidRPr="00AC4D95" w:rsidRDefault="00D26550" w:rsidP="00AF087E">
            <w:pPr>
              <w:snapToGrid w:val="0"/>
              <w:rPr>
                <w:rFonts w:eastAsia="仿宋_GB2312"/>
                <w:sz w:val="24"/>
                <w:szCs w:val="24"/>
              </w:rPr>
            </w:pPr>
            <w:r w:rsidRPr="00AC4D95">
              <w:rPr>
                <w:rFonts w:eastAsia="仿宋_GB2312" w:hAnsi="仿宋_GB2312"/>
                <w:sz w:val="24"/>
                <w:szCs w:val="24"/>
              </w:rPr>
              <w:lastRenderedPageBreak/>
              <w:t>主要事迹</w:t>
            </w:r>
            <w:r w:rsidRPr="00AC4D95">
              <w:rPr>
                <w:rFonts w:eastAsia="仿宋_GB2312"/>
                <w:sz w:val="24"/>
                <w:szCs w:val="24"/>
              </w:rPr>
              <w:t>(</w:t>
            </w:r>
            <w:r w:rsidRPr="00AC4D95">
              <w:rPr>
                <w:rFonts w:eastAsia="仿宋_GB2312" w:hAnsi="仿宋_GB2312"/>
                <w:sz w:val="24"/>
                <w:szCs w:val="24"/>
              </w:rPr>
              <w:t>推荐材料</w:t>
            </w:r>
            <w:r w:rsidRPr="00AC4D95">
              <w:rPr>
                <w:rFonts w:eastAsia="仿宋_GB2312"/>
                <w:sz w:val="24"/>
                <w:szCs w:val="24"/>
              </w:rPr>
              <w:t>)</w:t>
            </w:r>
          </w:p>
          <w:p w:rsidR="00D26550" w:rsidRPr="00AC4D95" w:rsidRDefault="00D26550" w:rsidP="00AF087E">
            <w:pPr>
              <w:snapToGrid w:val="0"/>
              <w:rPr>
                <w:rFonts w:eastAsia="仿宋_GB2312"/>
                <w:sz w:val="24"/>
                <w:szCs w:val="24"/>
              </w:rPr>
            </w:pPr>
            <w:r w:rsidRPr="00AC4D95">
              <w:rPr>
                <w:rFonts w:eastAsia="仿宋_GB2312" w:hAnsi="仿宋_GB2312"/>
                <w:sz w:val="24"/>
                <w:szCs w:val="24"/>
              </w:rPr>
              <w:t>小四仿宋，</w:t>
            </w:r>
            <w:r w:rsidRPr="00AC4D95">
              <w:rPr>
                <w:rFonts w:eastAsia="仿宋_GB2312"/>
                <w:sz w:val="24"/>
                <w:szCs w:val="24"/>
              </w:rPr>
              <w:t>1500</w:t>
            </w:r>
            <w:r w:rsidRPr="00AC4D95">
              <w:rPr>
                <w:rFonts w:eastAsia="仿宋_GB2312" w:hAnsi="仿宋_GB2312"/>
                <w:sz w:val="24"/>
                <w:szCs w:val="24"/>
              </w:rPr>
              <w:t>字以内，可另纸填写</w:t>
            </w:r>
            <w:r w:rsidRPr="00AC4D95">
              <w:rPr>
                <w:rFonts w:eastAsia="仿宋_GB2312"/>
                <w:sz w:val="24"/>
                <w:szCs w:val="24"/>
              </w:rPr>
              <w:t xml:space="preserve">     </w:t>
            </w:r>
          </w:p>
        </w:tc>
        <w:tc>
          <w:tcPr>
            <w:tcW w:w="8077" w:type="dxa"/>
            <w:gridSpan w:val="6"/>
            <w:vAlign w:val="center"/>
          </w:tcPr>
          <w:p w:rsidR="00D26550" w:rsidRDefault="00D26550" w:rsidP="00AF087E">
            <w:pPr>
              <w:snapToGrid w:val="0"/>
              <w:jc w:val="center"/>
              <w:rPr>
                <w:rFonts w:eastAsia="仿宋_GB2312"/>
                <w:b/>
                <w:sz w:val="32"/>
                <w:szCs w:val="32"/>
              </w:rPr>
            </w:pPr>
            <w:r>
              <w:rPr>
                <w:rFonts w:eastAsia="仿宋_GB2312" w:hint="eastAsia"/>
                <w:b/>
                <w:sz w:val="32"/>
                <w:szCs w:val="32"/>
              </w:rPr>
              <w:t>杨桂林</w:t>
            </w:r>
            <w:r w:rsidRPr="006C618F">
              <w:rPr>
                <w:rFonts w:eastAsia="仿宋_GB2312" w:hint="eastAsia"/>
                <w:b/>
                <w:sz w:val="32"/>
                <w:szCs w:val="32"/>
              </w:rPr>
              <w:t>同志主要事迹</w:t>
            </w:r>
          </w:p>
          <w:p w:rsidR="00D26550" w:rsidRPr="00D26550" w:rsidRDefault="00D26550" w:rsidP="00D26550">
            <w:pPr>
              <w:snapToGrid w:val="0"/>
              <w:rPr>
                <w:rFonts w:eastAsia="仿宋_GB2312"/>
                <w:sz w:val="24"/>
                <w:szCs w:val="24"/>
              </w:rPr>
            </w:pPr>
          </w:p>
          <w:p w:rsidR="00D26550" w:rsidRPr="00D26550" w:rsidRDefault="00D26550" w:rsidP="00D26550">
            <w:pPr>
              <w:snapToGrid w:val="0"/>
              <w:ind w:firstLineChars="200" w:firstLine="482"/>
              <w:rPr>
                <w:rFonts w:eastAsia="仿宋_GB2312"/>
                <w:b/>
                <w:sz w:val="24"/>
                <w:szCs w:val="24"/>
              </w:rPr>
            </w:pPr>
            <w:r w:rsidRPr="00D26550">
              <w:rPr>
                <w:rFonts w:eastAsia="仿宋_GB2312" w:hint="eastAsia"/>
                <w:b/>
                <w:sz w:val="24"/>
                <w:szCs w:val="24"/>
              </w:rPr>
              <w:t>一、科研先锋，成果丰硕</w:t>
            </w:r>
          </w:p>
          <w:p w:rsidR="00D26550" w:rsidRPr="00D26550" w:rsidRDefault="00D26550" w:rsidP="00D26550">
            <w:pPr>
              <w:snapToGrid w:val="0"/>
              <w:ind w:firstLineChars="200" w:firstLine="480"/>
              <w:rPr>
                <w:rFonts w:eastAsia="仿宋_GB2312"/>
                <w:sz w:val="24"/>
                <w:szCs w:val="24"/>
              </w:rPr>
            </w:pPr>
            <w:r w:rsidRPr="00D26550">
              <w:rPr>
                <w:rFonts w:eastAsia="仿宋_GB2312" w:hint="eastAsia"/>
                <w:sz w:val="24"/>
                <w:szCs w:val="24"/>
              </w:rPr>
              <w:t>近几年来，杨桂林积极国内顶尖科研机构及大专院校开展科研合作，潜心科研，刻苦攻关，重点推进了稀土绿色冶金技术的研发工作。</w:t>
            </w:r>
          </w:p>
          <w:p w:rsidR="00D26550" w:rsidRPr="00D26550" w:rsidRDefault="00D26550" w:rsidP="00D26550">
            <w:pPr>
              <w:snapToGrid w:val="0"/>
              <w:ind w:firstLineChars="200" w:firstLine="480"/>
              <w:rPr>
                <w:rFonts w:eastAsia="仿宋_GB2312"/>
                <w:sz w:val="24"/>
                <w:szCs w:val="24"/>
              </w:rPr>
            </w:pPr>
            <w:r w:rsidRPr="00D26550">
              <w:rPr>
                <w:rFonts w:eastAsia="仿宋_GB2312" w:hint="eastAsia"/>
                <w:sz w:val="24"/>
                <w:szCs w:val="24"/>
              </w:rPr>
              <w:t>他作为骨干参与承担了国家科技重大专项子课题“稀土冶炼行业清洁生产技术和水污染防治技术研究评估及测试”、“无氨氮排放萃取分离稀土新工艺开发”、国家</w:t>
            </w:r>
            <w:r w:rsidRPr="00D26550">
              <w:rPr>
                <w:rFonts w:eastAsia="仿宋_GB2312" w:hint="eastAsia"/>
                <w:sz w:val="24"/>
                <w:szCs w:val="24"/>
              </w:rPr>
              <w:t>863</w:t>
            </w:r>
            <w:r w:rsidRPr="00D26550">
              <w:rPr>
                <w:rFonts w:eastAsia="仿宋_GB2312" w:hint="eastAsia"/>
                <w:sz w:val="24"/>
                <w:szCs w:val="24"/>
              </w:rPr>
              <w:t>计划“特殊物性和组成稀土氧化物高效清洁制备技术”等项目，取得丰硕的科研成果，以上科研项目都通过了国家科技部组织的验收。</w:t>
            </w:r>
          </w:p>
          <w:p w:rsidR="00D26550" w:rsidRPr="00D26550" w:rsidRDefault="00D26550" w:rsidP="00D26550">
            <w:pPr>
              <w:snapToGrid w:val="0"/>
              <w:ind w:firstLineChars="200" w:firstLine="480"/>
              <w:rPr>
                <w:rFonts w:eastAsia="仿宋_GB2312"/>
                <w:sz w:val="24"/>
                <w:szCs w:val="24"/>
              </w:rPr>
            </w:pPr>
            <w:r w:rsidRPr="00D26550">
              <w:rPr>
                <w:rFonts w:eastAsia="仿宋_GB2312" w:hint="eastAsia"/>
                <w:sz w:val="24"/>
                <w:szCs w:val="24"/>
              </w:rPr>
              <w:t>特别是</w:t>
            </w:r>
            <w:r w:rsidRPr="00D26550">
              <w:rPr>
                <w:rFonts w:eastAsia="仿宋_GB2312" w:hint="eastAsia"/>
                <w:sz w:val="24"/>
                <w:szCs w:val="24"/>
              </w:rPr>
              <w:t>2012</w:t>
            </w:r>
            <w:r w:rsidRPr="00D26550">
              <w:rPr>
                <w:rFonts w:eastAsia="仿宋_GB2312" w:hint="eastAsia"/>
                <w:sz w:val="24"/>
                <w:szCs w:val="24"/>
              </w:rPr>
              <w:t>年以来，他紧密结合中铝广西稀土转型升级发展的需要，积极参与国家科技支撑计划“离子吸附型稀土资源高效提取及稀土材料绿色制备技术”，为公司新建项目广西国盛稀土分离项目提供了强大的技术支撑。</w:t>
            </w:r>
          </w:p>
          <w:p w:rsidR="00D26550" w:rsidRPr="00D26550" w:rsidRDefault="00D26550" w:rsidP="00D26550">
            <w:pPr>
              <w:snapToGrid w:val="0"/>
              <w:rPr>
                <w:rFonts w:eastAsia="仿宋_GB2312"/>
                <w:sz w:val="24"/>
                <w:szCs w:val="24"/>
              </w:rPr>
            </w:pPr>
            <w:r w:rsidRPr="00D26550">
              <w:rPr>
                <w:rFonts w:eastAsia="仿宋_GB2312" w:hint="eastAsia"/>
                <w:sz w:val="24"/>
                <w:szCs w:val="24"/>
              </w:rPr>
              <w:t>在多项国家级科研课题工作中，该同志在工艺方案筛选与确定、关键技术设备设计与配套、产业化示范线建设、现场临机调试等方面发挥了重要作用，取得了突出成就，先后取得授权发明专利</w:t>
            </w:r>
            <w:r w:rsidRPr="00D26550">
              <w:rPr>
                <w:rFonts w:eastAsia="仿宋_GB2312" w:hint="eastAsia"/>
                <w:sz w:val="24"/>
                <w:szCs w:val="24"/>
              </w:rPr>
              <w:t>4</w:t>
            </w:r>
            <w:r w:rsidRPr="00D26550">
              <w:rPr>
                <w:rFonts w:eastAsia="仿宋_GB2312" w:hint="eastAsia"/>
                <w:sz w:val="24"/>
                <w:szCs w:val="24"/>
              </w:rPr>
              <w:t>项，研究成果“非皂化萃取分离稀土新工艺”</w:t>
            </w:r>
            <w:r w:rsidRPr="00D26550">
              <w:rPr>
                <w:rFonts w:eastAsia="仿宋_GB2312" w:hint="eastAsia"/>
                <w:sz w:val="24"/>
                <w:szCs w:val="24"/>
              </w:rPr>
              <w:t xml:space="preserve"> </w:t>
            </w:r>
            <w:r w:rsidRPr="00D26550">
              <w:rPr>
                <w:rFonts w:eastAsia="仿宋_GB2312" w:hint="eastAsia"/>
                <w:sz w:val="24"/>
                <w:szCs w:val="24"/>
              </w:rPr>
              <w:t>于</w:t>
            </w:r>
            <w:r w:rsidRPr="00D26550">
              <w:rPr>
                <w:rFonts w:eastAsia="仿宋_GB2312" w:hint="eastAsia"/>
                <w:sz w:val="24"/>
                <w:szCs w:val="24"/>
              </w:rPr>
              <w:t>2010</w:t>
            </w:r>
            <w:r w:rsidRPr="00D26550">
              <w:rPr>
                <w:rFonts w:eastAsia="仿宋_GB2312" w:hint="eastAsia"/>
                <w:sz w:val="24"/>
                <w:szCs w:val="24"/>
              </w:rPr>
              <w:t>年底获中国有色金属工业科技进步一等奖证书、</w:t>
            </w:r>
            <w:r w:rsidRPr="00D26550">
              <w:rPr>
                <w:rFonts w:eastAsia="仿宋_GB2312" w:hint="eastAsia"/>
                <w:sz w:val="24"/>
                <w:szCs w:val="24"/>
              </w:rPr>
              <w:t>2012</w:t>
            </w:r>
            <w:r w:rsidRPr="00D26550">
              <w:rPr>
                <w:rFonts w:eastAsia="仿宋_GB2312" w:hint="eastAsia"/>
                <w:sz w:val="24"/>
                <w:szCs w:val="24"/>
              </w:rPr>
              <w:t>年底获国家技术发明二等奖证书。</w:t>
            </w:r>
            <w:r w:rsidR="008426F2">
              <w:rPr>
                <w:rFonts w:eastAsia="仿宋_GB2312" w:hint="eastAsia"/>
                <w:sz w:val="24"/>
                <w:szCs w:val="24"/>
              </w:rPr>
              <w:t>参与的</w:t>
            </w:r>
            <w:r w:rsidR="008426F2" w:rsidRPr="008426F2">
              <w:rPr>
                <w:rFonts w:eastAsia="仿宋_GB2312" w:hint="eastAsia"/>
                <w:sz w:val="24"/>
                <w:szCs w:val="24"/>
              </w:rPr>
              <w:t>《超细氧化钇产业化新技术》荣获</w:t>
            </w:r>
            <w:r w:rsidR="008426F2" w:rsidRPr="008426F2">
              <w:rPr>
                <w:rFonts w:eastAsia="仿宋_GB2312" w:hint="eastAsia"/>
                <w:sz w:val="24"/>
                <w:szCs w:val="24"/>
              </w:rPr>
              <w:t>2014</w:t>
            </w:r>
            <w:r w:rsidR="008426F2" w:rsidRPr="008426F2">
              <w:rPr>
                <w:rFonts w:eastAsia="仿宋_GB2312" w:hint="eastAsia"/>
                <w:sz w:val="24"/>
                <w:szCs w:val="24"/>
              </w:rPr>
              <w:t>年度中国有色金属工业科学技术成果二等奖。</w:t>
            </w:r>
          </w:p>
          <w:p w:rsidR="00D26550" w:rsidRPr="00D26550" w:rsidRDefault="00D26550" w:rsidP="00D26550">
            <w:pPr>
              <w:snapToGrid w:val="0"/>
              <w:ind w:firstLineChars="200" w:firstLine="482"/>
              <w:rPr>
                <w:rFonts w:eastAsia="仿宋_GB2312"/>
                <w:b/>
                <w:sz w:val="24"/>
                <w:szCs w:val="24"/>
              </w:rPr>
            </w:pPr>
            <w:r w:rsidRPr="00D26550">
              <w:rPr>
                <w:rFonts w:eastAsia="仿宋_GB2312" w:hint="eastAsia"/>
                <w:b/>
                <w:sz w:val="24"/>
                <w:szCs w:val="24"/>
              </w:rPr>
              <w:t>二、扎根一线，科技创新助力企业发展</w:t>
            </w:r>
          </w:p>
          <w:p w:rsidR="00D26550" w:rsidRPr="00D26550" w:rsidRDefault="00D26550" w:rsidP="00D26550">
            <w:pPr>
              <w:snapToGrid w:val="0"/>
              <w:ind w:firstLineChars="200" w:firstLine="480"/>
              <w:rPr>
                <w:rFonts w:eastAsia="仿宋_GB2312"/>
                <w:sz w:val="24"/>
                <w:szCs w:val="24"/>
              </w:rPr>
            </w:pPr>
            <w:r w:rsidRPr="00D26550">
              <w:rPr>
                <w:rFonts w:eastAsia="仿宋_GB2312" w:hint="eastAsia"/>
                <w:sz w:val="24"/>
                <w:szCs w:val="24"/>
              </w:rPr>
              <w:t>近年来，他组织研发成功或改进完善的多项新技术对提升企业技术水平和经济效益均起到了很重要的作用。其中“纯碱一步沉淀法制备超低含量非稀土杂质晶型碳酸稀土技术”、“小粒度、大比表面氧化</w:t>
            </w:r>
            <w:r w:rsidRPr="00D26550">
              <w:rPr>
                <w:rFonts w:ascii="宋体" w:hAnsi="宋体" w:cs="宋体" w:hint="eastAsia"/>
                <w:sz w:val="24"/>
                <w:szCs w:val="24"/>
              </w:rPr>
              <w:t>鐠</w:t>
            </w:r>
            <w:r w:rsidRPr="00D26550">
              <w:rPr>
                <w:rFonts w:ascii="仿宋_GB2312" w:eastAsia="仿宋_GB2312" w:hAnsi="仿宋_GB2312" w:cs="仿宋_GB2312" w:hint="eastAsia"/>
                <w:sz w:val="24"/>
                <w:szCs w:val="24"/>
              </w:rPr>
              <w:t>、氧化钕、氧化镝、氧化镧、氢氧化镧等稀土化合物产业化制备技术”、“</w:t>
            </w:r>
            <w:r w:rsidRPr="00D26550">
              <w:rPr>
                <w:rFonts w:eastAsia="仿宋_GB2312" w:hint="eastAsia"/>
                <w:sz w:val="24"/>
                <w:szCs w:val="24"/>
              </w:rPr>
              <w:t>NdFeB</w:t>
            </w:r>
            <w:r w:rsidRPr="00D26550">
              <w:rPr>
                <w:rFonts w:eastAsia="仿宋_GB2312" w:hint="eastAsia"/>
                <w:sz w:val="24"/>
                <w:szCs w:val="24"/>
              </w:rPr>
              <w:t>、稀土荧光体等废料回收利用工艺技术”、“稀土萃取过程乳化分型及消除技术”</w:t>
            </w:r>
            <w:r w:rsidRPr="00D26550">
              <w:rPr>
                <w:rFonts w:eastAsia="仿宋_GB2312" w:hint="eastAsia"/>
                <w:sz w:val="24"/>
                <w:szCs w:val="24"/>
              </w:rPr>
              <w:t xml:space="preserve"> </w:t>
            </w:r>
            <w:r w:rsidRPr="00D26550">
              <w:rPr>
                <w:rFonts w:eastAsia="仿宋_GB2312" w:hint="eastAsia"/>
                <w:sz w:val="24"/>
                <w:szCs w:val="24"/>
              </w:rPr>
              <w:t>等技术成果受到同行专家高度好评，有些技术居于国内同行最高水平，并极大推动了企业的生产经营。</w:t>
            </w:r>
          </w:p>
          <w:p w:rsidR="00D26550" w:rsidRPr="00D26550" w:rsidRDefault="00D26550" w:rsidP="00D26550">
            <w:pPr>
              <w:snapToGrid w:val="0"/>
              <w:ind w:firstLineChars="200" w:firstLine="482"/>
              <w:rPr>
                <w:rFonts w:eastAsia="仿宋_GB2312"/>
                <w:b/>
                <w:sz w:val="24"/>
                <w:szCs w:val="24"/>
              </w:rPr>
            </w:pPr>
            <w:r w:rsidRPr="00D26550">
              <w:rPr>
                <w:rFonts w:eastAsia="仿宋_GB2312" w:hint="eastAsia"/>
                <w:b/>
                <w:sz w:val="24"/>
                <w:szCs w:val="24"/>
              </w:rPr>
              <w:t>三、注重能力提升，善于科研团队建设</w:t>
            </w:r>
          </w:p>
          <w:p w:rsidR="00D26550" w:rsidRPr="00D26550" w:rsidRDefault="00D26550" w:rsidP="00D26550">
            <w:pPr>
              <w:snapToGrid w:val="0"/>
              <w:ind w:firstLineChars="200" w:firstLine="480"/>
              <w:rPr>
                <w:rFonts w:eastAsia="仿宋_GB2312"/>
                <w:sz w:val="24"/>
                <w:szCs w:val="24"/>
              </w:rPr>
            </w:pPr>
            <w:r w:rsidRPr="00D26550">
              <w:rPr>
                <w:rFonts w:eastAsia="仿宋_GB2312" w:hint="eastAsia"/>
                <w:sz w:val="24"/>
                <w:szCs w:val="24"/>
              </w:rPr>
              <w:t>杨桂林具有比较坚实的理论基础、过硬的实际技能和较丰富的专业经验，能及时把握相关行业的科技和产业发展方向，学术思路严谨清晰，有较高的综合技术水平，在同行中享有很高的声誉，入选了北京市科委、中国稀土行业协会等专家库，曾多次作为技术专家受邀参与国家级科技项目评审、部委级行业规划讨论和全国性行业督查行动。</w:t>
            </w:r>
          </w:p>
          <w:p w:rsidR="00D26550" w:rsidRPr="00D26550" w:rsidRDefault="00D26550" w:rsidP="00D26550">
            <w:pPr>
              <w:snapToGrid w:val="0"/>
              <w:rPr>
                <w:rFonts w:eastAsia="仿宋_GB2312"/>
                <w:sz w:val="24"/>
                <w:szCs w:val="24"/>
              </w:rPr>
            </w:pPr>
            <w:r w:rsidRPr="00D26550">
              <w:rPr>
                <w:rFonts w:eastAsia="仿宋_GB2312" w:hint="eastAsia"/>
                <w:sz w:val="24"/>
                <w:szCs w:val="24"/>
              </w:rPr>
              <w:t>他将团队建设尤其是技术人才的培养与科研项目及生产经营实践相结合，制订了详细的培训计划，并亲自编写培训教材指导实习学生，多年来共参与培训了大、中专及技校实习生数十人，现场亲自详细指导培养硕士研究生和博士研究生十余人，亲自指导并为企业培养中、高层技术干部十余人。</w:t>
            </w:r>
          </w:p>
          <w:p w:rsidR="00D26550" w:rsidRPr="00D26550" w:rsidRDefault="00D26550" w:rsidP="00D26550">
            <w:pPr>
              <w:snapToGrid w:val="0"/>
              <w:ind w:firstLineChars="200" w:firstLine="482"/>
              <w:rPr>
                <w:rFonts w:eastAsia="仿宋_GB2312"/>
                <w:b/>
                <w:sz w:val="24"/>
                <w:szCs w:val="24"/>
              </w:rPr>
            </w:pPr>
            <w:r w:rsidRPr="00D26550">
              <w:rPr>
                <w:rFonts w:eastAsia="仿宋_GB2312" w:hint="eastAsia"/>
                <w:b/>
                <w:sz w:val="24"/>
                <w:szCs w:val="24"/>
              </w:rPr>
              <w:t>四、政治素质高，工作成果突出</w:t>
            </w:r>
          </w:p>
          <w:p w:rsidR="00D26550" w:rsidRPr="00AC4D95" w:rsidRDefault="00D26550" w:rsidP="00D26550">
            <w:pPr>
              <w:snapToGrid w:val="0"/>
              <w:ind w:firstLineChars="200" w:firstLine="480"/>
              <w:jc w:val="left"/>
              <w:rPr>
                <w:rFonts w:eastAsia="仿宋_GB2312"/>
                <w:sz w:val="24"/>
                <w:szCs w:val="24"/>
              </w:rPr>
            </w:pPr>
            <w:r w:rsidRPr="00D26550">
              <w:rPr>
                <w:rFonts w:eastAsia="仿宋_GB2312" w:hint="eastAsia"/>
                <w:sz w:val="24"/>
                <w:szCs w:val="24"/>
              </w:rPr>
              <w:t>杨桂林有明确而坚定的政治立场、高尚的思想品德和良好的行为习惯。他以一个共产党员的标准严格要求自己，热爱祖国，遵纪守法，有良好的职业道德和敬业精神；他一贯坚持以身作则，内强素质、洁身自好，外树形象、克己奉公，一贯模范履行岗位职责；他深通业务，工作勤奋，成就突出，同行中享有很高的声誉。他严于律已，严格遵守组织纪律，两袖清风，模范履行作为国企管理者的“两个责任”，自觉维护企业利益，得到职工们的广泛好评。</w:t>
            </w:r>
          </w:p>
        </w:tc>
      </w:tr>
      <w:tr w:rsidR="00D26550" w:rsidRPr="00AC4D95" w:rsidTr="00AF087E">
        <w:trPr>
          <w:cantSplit/>
          <w:trHeight w:val="2252"/>
          <w:jc w:val="center"/>
        </w:trPr>
        <w:tc>
          <w:tcPr>
            <w:tcW w:w="1211" w:type="dxa"/>
            <w:vAlign w:val="center"/>
          </w:tcPr>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lastRenderedPageBreak/>
              <w:t>公</w:t>
            </w:r>
          </w:p>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示</w:t>
            </w:r>
          </w:p>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情</w:t>
            </w:r>
          </w:p>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况</w:t>
            </w:r>
          </w:p>
        </w:tc>
        <w:tc>
          <w:tcPr>
            <w:tcW w:w="8077" w:type="dxa"/>
            <w:gridSpan w:val="6"/>
            <w:vAlign w:val="center"/>
          </w:tcPr>
          <w:p w:rsidR="00D26550" w:rsidRPr="00AC4D95" w:rsidRDefault="00D26550" w:rsidP="00AF087E">
            <w:pPr>
              <w:snapToGrid w:val="0"/>
              <w:rPr>
                <w:rFonts w:eastAsia="仿宋_GB2312"/>
                <w:sz w:val="24"/>
                <w:szCs w:val="24"/>
              </w:rPr>
            </w:pPr>
          </w:p>
          <w:p w:rsidR="00D26550" w:rsidRPr="00AC4D95" w:rsidRDefault="00D26550" w:rsidP="00AF087E">
            <w:pPr>
              <w:snapToGrid w:val="0"/>
              <w:rPr>
                <w:rFonts w:eastAsia="仿宋_GB2312"/>
                <w:sz w:val="24"/>
                <w:szCs w:val="24"/>
              </w:rPr>
            </w:pPr>
            <w:r w:rsidRPr="00AC4D95">
              <w:rPr>
                <w:rFonts w:eastAsia="仿宋_GB2312" w:hAnsi="仿宋_GB2312"/>
                <w:sz w:val="24"/>
                <w:szCs w:val="24"/>
              </w:rPr>
              <w:t>该同志申报情况于</w:t>
            </w:r>
            <w:r w:rsidRPr="00AC4D95">
              <w:rPr>
                <w:rFonts w:eastAsia="仿宋_GB2312"/>
                <w:sz w:val="24"/>
                <w:szCs w:val="24"/>
              </w:rPr>
              <w:t>2015</w:t>
            </w:r>
            <w:r w:rsidRPr="00AC4D95">
              <w:rPr>
                <w:rFonts w:eastAsia="仿宋_GB2312" w:hAnsi="仿宋_GB2312"/>
                <w:sz w:val="24"/>
                <w:szCs w:val="24"/>
              </w:rPr>
              <w:t>年</w:t>
            </w:r>
            <w:r>
              <w:rPr>
                <w:rFonts w:eastAsia="仿宋_GB2312" w:hint="eastAsia"/>
                <w:sz w:val="24"/>
                <w:szCs w:val="24"/>
              </w:rPr>
              <w:t>7</w:t>
            </w:r>
            <w:r w:rsidRPr="00AC4D95">
              <w:rPr>
                <w:rFonts w:eastAsia="仿宋_GB2312" w:hAnsi="仿宋_GB2312"/>
                <w:sz w:val="24"/>
                <w:szCs w:val="24"/>
              </w:rPr>
              <w:t>月</w:t>
            </w:r>
            <w:r>
              <w:rPr>
                <w:rFonts w:eastAsia="仿宋_GB2312" w:hint="eastAsia"/>
                <w:sz w:val="24"/>
                <w:szCs w:val="24"/>
              </w:rPr>
              <w:t>1</w:t>
            </w:r>
            <w:r w:rsidRPr="00AC4D95">
              <w:rPr>
                <w:rFonts w:eastAsia="仿宋_GB2312" w:hAnsi="仿宋_GB2312"/>
                <w:sz w:val="24"/>
                <w:szCs w:val="24"/>
              </w:rPr>
              <w:t>日至</w:t>
            </w:r>
            <w:r>
              <w:rPr>
                <w:rFonts w:eastAsia="仿宋_GB2312" w:hint="eastAsia"/>
                <w:sz w:val="24"/>
                <w:szCs w:val="24"/>
              </w:rPr>
              <w:t>7</w:t>
            </w:r>
            <w:r w:rsidRPr="00AC4D95">
              <w:rPr>
                <w:rFonts w:eastAsia="仿宋_GB2312" w:hAnsi="仿宋_GB2312"/>
                <w:sz w:val="24"/>
                <w:szCs w:val="24"/>
              </w:rPr>
              <w:t>月</w:t>
            </w:r>
            <w:r>
              <w:rPr>
                <w:rFonts w:eastAsia="仿宋_GB2312" w:hint="eastAsia"/>
                <w:sz w:val="24"/>
                <w:szCs w:val="24"/>
              </w:rPr>
              <w:t>10</w:t>
            </w:r>
            <w:r w:rsidRPr="00AC4D95">
              <w:rPr>
                <w:rFonts w:eastAsia="仿宋_GB2312" w:hAnsi="仿宋_GB2312"/>
                <w:sz w:val="24"/>
                <w:szCs w:val="24"/>
              </w:rPr>
              <w:t>日进行了公示。</w:t>
            </w:r>
          </w:p>
          <w:p w:rsidR="00D26550" w:rsidRPr="00AC4D95" w:rsidRDefault="00D26550" w:rsidP="00AF087E">
            <w:pPr>
              <w:snapToGrid w:val="0"/>
              <w:jc w:val="center"/>
              <w:rPr>
                <w:rFonts w:eastAsia="仿宋_GB2312"/>
                <w:sz w:val="24"/>
                <w:szCs w:val="24"/>
              </w:rPr>
            </w:pPr>
          </w:p>
          <w:p w:rsidR="00D26550" w:rsidRPr="00D910A4" w:rsidRDefault="00D26550" w:rsidP="00AF087E">
            <w:pPr>
              <w:snapToGrid w:val="0"/>
              <w:jc w:val="center"/>
              <w:rPr>
                <w:rFonts w:eastAsia="仿宋_GB2312"/>
                <w:sz w:val="24"/>
                <w:szCs w:val="24"/>
              </w:rPr>
            </w:pPr>
          </w:p>
          <w:p w:rsidR="00D26550" w:rsidRPr="00AC4D95" w:rsidRDefault="00D26550" w:rsidP="00AF087E">
            <w:pPr>
              <w:snapToGrid w:val="0"/>
              <w:jc w:val="center"/>
              <w:rPr>
                <w:rFonts w:eastAsia="仿宋_GB2312"/>
                <w:sz w:val="24"/>
                <w:szCs w:val="24"/>
              </w:rPr>
            </w:pPr>
          </w:p>
          <w:p w:rsidR="00D26550" w:rsidRPr="00AC4D95" w:rsidRDefault="00D26550" w:rsidP="00AF087E">
            <w:pPr>
              <w:snapToGrid w:val="0"/>
              <w:jc w:val="center"/>
              <w:rPr>
                <w:rFonts w:eastAsia="仿宋_GB2312"/>
                <w:sz w:val="24"/>
                <w:szCs w:val="24"/>
              </w:rPr>
            </w:pPr>
            <w:r w:rsidRPr="00AC4D95">
              <w:rPr>
                <w:rFonts w:eastAsia="仿宋_GB2312"/>
                <w:sz w:val="24"/>
                <w:szCs w:val="24"/>
              </w:rPr>
              <w:t xml:space="preserve">                           </w:t>
            </w:r>
            <w:r w:rsidRPr="00AC4D95">
              <w:rPr>
                <w:rFonts w:eastAsia="仿宋_GB2312" w:hAnsi="仿宋_GB2312"/>
                <w:sz w:val="24"/>
                <w:szCs w:val="24"/>
              </w:rPr>
              <w:t>板块（企业）党群部门意见（盖章）</w:t>
            </w:r>
          </w:p>
          <w:p w:rsidR="00D26550" w:rsidRPr="00AC4D95" w:rsidRDefault="00D26550" w:rsidP="00AF087E">
            <w:pPr>
              <w:snapToGrid w:val="0"/>
              <w:jc w:val="center"/>
              <w:rPr>
                <w:rFonts w:eastAsia="仿宋_GB2312"/>
                <w:sz w:val="24"/>
                <w:szCs w:val="24"/>
              </w:rPr>
            </w:pPr>
            <w:r w:rsidRPr="00AC4D95">
              <w:rPr>
                <w:rFonts w:eastAsia="仿宋_GB2312"/>
                <w:sz w:val="24"/>
                <w:szCs w:val="24"/>
              </w:rPr>
              <w:t xml:space="preserve">                                 </w:t>
            </w:r>
            <w:r>
              <w:rPr>
                <w:rFonts w:eastAsia="仿宋_GB2312" w:hint="eastAsia"/>
                <w:sz w:val="24"/>
                <w:szCs w:val="24"/>
              </w:rPr>
              <w:t>2015</w:t>
            </w:r>
            <w:r w:rsidRPr="00AC4D95">
              <w:rPr>
                <w:rFonts w:eastAsia="仿宋_GB2312" w:hAnsi="仿宋_GB2312"/>
                <w:sz w:val="24"/>
                <w:szCs w:val="24"/>
              </w:rPr>
              <w:t>年</w:t>
            </w:r>
            <w:r>
              <w:rPr>
                <w:rFonts w:eastAsia="仿宋_GB2312" w:hint="eastAsia"/>
                <w:sz w:val="24"/>
                <w:szCs w:val="24"/>
              </w:rPr>
              <w:t>7</w:t>
            </w:r>
            <w:r w:rsidRPr="00AC4D95">
              <w:rPr>
                <w:rFonts w:eastAsia="仿宋_GB2312" w:hAnsi="仿宋_GB2312"/>
                <w:sz w:val="24"/>
                <w:szCs w:val="24"/>
              </w:rPr>
              <w:t>月</w:t>
            </w:r>
            <w:r>
              <w:rPr>
                <w:rFonts w:eastAsia="仿宋_GB2312" w:hint="eastAsia"/>
                <w:sz w:val="24"/>
                <w:szCs w:val="24"/>
              </w:rPr>
              <w:t>15</w:t>
            </w:r>
            <w:r w:rsidRPr="00AC4D95">
              <w:rPr>
                <w:rFonts w:eastAsia="仿宋_GB2312" w:hAnsi="仿宋_GB2312"/>
                <w:sz w:val="24"/>
                <w:szCs w:val="24"/>
              </w:rPr>
              <w:t>日</w:t>
            </w:r>
          </w:p>
        </w:tc>
      </w:tr>
      <w:tr w:rsidR="00D26550" w:rsidRPr="00AC4D95" w:rsidTr="00AF087E">
        <w:trPr>
          <w:cantSplit/>
          <w:trHeight w:val="2397"/>
          <w:jc w:val="center"/>
        </w:trPr>
        <w:tc>
          <w:tcPr>
            <w:tcW w:w="1211" w:type="dxa"/>
            <w:vAlign w:val="center"/>
          </w:tcPr>
          <w:p w:rsidR="00D26550" w:rsidRDefault="00D26550" w:rsidP="00AF087E">
            <w:pPr>
              <w:snapToGrid w:val="0"/>
              <w:jc w:val="center"/>
              <w:rPr>
                <w:rFonts w:eastAsia="仿宋_GB2312" w:hAnsi="仿宋_GB2312"/>
                <w:sz w:val="24"/>
                <w:szCs w:val="24"/>
              </w:rPr>
            </w:pPr>
            <w:r w:rsidRPr="00AC4D95">
              <w:rPr>
                <w:rFonts w:eastAsia="仿宋_GB2312" w:hAnsi="仿宋_GB2312"/>
                <w:sz w:val="24"/>
                <w:szCs w:val="24"/>
              </w:rPr>
              <w:t>板块</w:t>
            </w:r>
          </w:p>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（企业）</w:t>
            </w:r>
          </w:p>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党</w:t>
            </w:r>
          </w:p>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组</w:t>
            </w:r>
          </w:p>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织</w:t>
            </w:r>
          </w:p>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意</w:t>
            </w:r>
          </w:p>
          <w:p w:rsidR="00D26550" w:rsidRPr="00AC4D95" w:rsidRDefault="00D26550" w:rsidP="00AF087E">
            <w:pPr>
              <w:snapToGrid w:val="0"/>
              <w:jc w:val="center"/>
              <w:rPr>
                <w:rFonts w:eastAsia="仿宋_GB2312"/>
                <w:sz w:val="24"/>
                <w:szCs w:val="24"/>
              </w:rPr>
            </w:pPr>
            <w:r w:rsidRPr="00AC4D95">
              <w:rPr>
                <w:rFonts w:eastAsia="仿宋_GB2312" w:hAnsi="仿宋_GB2312"/>
                <w:sz w:val="24"/>
                <w:szCs w:val="24"/>
              </w:rPr>
              <w:t>见</w:t>
            </w:r>
          </w:p>
        </w:tc>
        <w:tc>
          <w:tcPr>
            <w:tcW w:w="8077" w:type="dxa"/>
            <w:gridSpan w:val="6"/>
            <w:vAlign w:val="center"/>
          </w:tcPr>
          <w:p w:rsidR="00D26550" w:rsidRPr="00AC4D95" w:rsidRDefault="00D26550" w:rsidP="00AF087E">
            <w:pPr>
              <w:widowControl/>
              <w:snapToGrid w:val="0"/>
              <w:jc w:val="center"/>
              <w:rPr>
                <w:rFonts w:eastAsia="仿宋_GB2312"/>
                <w:sz w:val="24"/>
                <w:szCs w:val="24"/>
              </w:rPr>
            </w:pPr>
          </w:p>
          <w:p w:rsidR="00D26550" w:rsidRPr="00AC4D95" w:rsidRDefault="00D26550" w:rsidP="00AF087E">
            <w:pPr>
              <w:widowControl/>
              <w:snapToGrid w:val="0"/>
              <w:jc w:val="center"/>
              <w:rPr>
                <w:rFonts w:eastAsia="仿宋_GB2312"/>
                <w:sz w:val="24"/>
                <w:szCs w:val="24"/>
              </w:rPr>
            </w:pPr>
          </w:p>
          <w:p w:rsidR="00D26550" w:rsidRPr="00AC4D95" w:rsidRDefault="00D26550" w:rsidP="00AF087E">
            <w:pPr>
              <w:widowControl/>
              <w:snapToGrid w:val="0"/>
              <w:jc w:val="center"/>
              <w:rPr>
                <w:rFonts w:eastAsia="仿宋_GB2312"/>
                <w:sz w:val="24"/>
                <w:szCs w:val="24"/>
              </w:rPr>
            </w:pPr>
            <w:r w:rsidRPr="00AC4D95">
              <w:rPr>
                <w:rFonts w:eastAsia="仿宋_GB2312"/>
                <w:sz w:val="24"/>
                <w:szCs w:val="24"/>
              </w:rPr>
              <w:t xml:space="preserve">                                   </w:t>
            </w:r>
          </w:p>
          <w:p w:rsidR="00D26550" w:rsidRPr="00AC4D95" w:rsidRDefault="00D26550" w:rsidP="00AF087E">
            <w:pPr>
              <w:widowControl/>
              <w:snapToGrid w:val="0"/>
              <w:jc w:val="center"/>
              <w:rPr>
                <w:rFonts w:eastAsia="仿宋_GB2312"/>
                <w:sz w:val="24"/>
                <w:szCs w:val="24"/>
              </w:rPr>
            </w:pPr>
            <w:r w:rsidRPr="00AC4D95">
              <w:rPr>
                <w:rFonts w:eastAsia="仿宋_GB2312"/>
                <w:sz w:val="24"/>
                <w:szCs w:val="24"/>
              </w:rPr>
              <w:t xml:space="preserve"> </w:t>
            </w:r>
          </w:p>
          <w:p w:rsidR="00D26550" w:rsidRPr="00AC4D95" w:rsidRDefault="00D26550" w:rsidP="00AF087E">
            <w:pPr>
              <w:widowControl/>
              <w:snapToGrid w:val="0"/>
              <w:jc w:val="center"/>
              <w:rPr>
                <w:rFonts w:eastAsia="仿宋_GB2312"/>
                <w:sz w:val="24"/>
                <w:szCs w:val="24"/>
              </w:rPr>
            </w:pPr>
          </w:p>
          <w:p w:rsidR="00D26550" w:rsidRPr="00AC4D95" w:rsidRDefault="00D26550" w:rsidP="00AF087E">
            <w:pPr>
              <w:widowControl/>
              <w:snapToGrid w:val="0"/>
              <w:jc w:val="center"/>
              <w:rPr>
                <w:rFonts w:eastAsia="仿宋_GB2312"/>
                <w:sz w:val="24"/>
                <w:szCs w:val="24"/>
              </w:rPr>
            </w:pPr>
            <w:r w:rsidRPr="00AC4D95">
              <w:rPr>
                <w:rFonts w:eastAsia="仿宋_GB2312"/>
                <w:sz w:val="24"/>
                <w:szCs w:val="24"/>
              </w:rPr>
              <w:t xml:space="preserve">                                     </w:t>
            </w:r>
            <w:r w:rsidRPr="00AC4D95">
              <w:rPr>
                <w:rFonts w:eastAsia="仿宋_GB2312" w:hAnsi="仿宋_GB2312"/>
                <w:sz w:val="24"/>
                <w:szCs w:val="24"/>
              </w:rPr>
              <w:t>盖</w:t>
            </w:r>
            <w:r w:rsidRPr="00AC4D95">
              <w:rPr>
                <w:rFonts w:eastAsia="仿宋_GB2312"/>
                <w:sz w:val="24"/>
                <w:szCs w:val="24"/>
              </w:rPr>
              <w:t xml:space="preserve">   </w:t>
            </w:r>
            <w:r w:rsidRPr="00AC4D95">
              <w:rPr>
                <w:rFonts w:eastAsia="仿宋_GB2312" w:hAnsi="仿宋_GB2312"/>
                <w:sz w:val="24"/>
                <w:szCs w:val="24"/>
              </w:rPr>
              <w:t>章</w:t>
            </w:r>
          </w:p>
          <w:p w:rsidR="00D26550" w:rsidRPr="00AC4D95" w:rsidRDefault="00D26550" w:rsidP="00AF087E">
            <w:pPr>
              <w:snapToGrid w:val="0"/>
              <w:jc w:val="center"/>
              <w:rPr>
                <w:rFonts w:eastAsia="仿宋_GB2312"/>
                <w:sz w:val="24"/>
                <w:szCs w:val="24"/>
              </w:rPr>
            </w:pPr>
            <w:r w:rsidRPr="00AC4D95">
              <w:rPr>
                <w:rFonts w:eastAsia="仿宋_GB2312"/>
                <w:sz w:val="24"/>
                <w:szCs w:val="24"/>
              </w:rPr>
              <w:t xml:space="preserve">                                     </w:t>
            </w:r>
            <w:r>
              <w:rPr>
                <w:rFonts w:eastAsia="仿宋_GB2312" w:hint="eastAsia"/>
                <w:sz w:val="24"/>
                <w:szCs w:val="24"/>
              </w:rPr>
              <w:t>2015</w:t>
            </w:r>
            <w:r w:rsidRPr="00AC4D95">
              <w:rPr>
                <w:rFonts w:eastAsia="仿宋_GB2312" w:hAnsi="仿宋_GB2312"/>
                <w:sz w:val="24"/>
                <w:szCs w:val="24"/>
              </w:rPr>
              <w:t>年</w:t>
            </w:r>
            <w:r>
              <w:rPr>
                <w:rFonts w:eastAsia="仿宋_GB2312" w:hint="eastAsia"/>
                <w:sz w:val="24"/>
                <w:szCs w:val="24"/>
              </w:rPr>
              <w:t>7</w:t>
            </w:r>
            <w:r w:rsidRPr="00AC4D95">
              <w:rPr>
                <w:rFonts w:eastAsia="仿宋_GB2312" w:hAnsi="仿宋_GB2312"/>
                <w:sz w:val="24"/>
                <w:szCs w:val="24"/>
              </w:rPr>
              <w:t>月</w:t>
            </w:r>
            <w:r>
              <w:rPr>
                <w:rFonts w:eastAsia="仿宋_GB2312" w:hint="eastAsia"/>
                <w:sz w:val="24"/>
                <w:szCs w:val="24"/>
              </w:rPr>
              <w:t>15</w:t>
            </w:r>
            <w:r w:rsidRPr="00AC4D95">
              <w:rPr>
                <w:rFonts w:eastAsia="仿宋_GB2312" w:hAnsi="仿宋_GB2312"/>
                <w:sz w:val="24"/>
                <w:szCs w:val="24"/>
              </w:rPr>
              <w:t>日</w:t>
            </w:r>
            <w:r w:rsidRPr="00AC4D95">
              <w:rPr>
                <w:rFonts w:eastAsia="仿宋_GB2312"/>
                <w:sz w:val="24"/>
                <w:szCs w:val="24"/>
              </w:rPr>
              <w:t xml:space="preserve">               </w:t>
            </w:r>
          </w:p>
        </w:tc>
      </w:tr>
    </w:tbl>
    <w:p w:rsidR="00D26550" w:rsidRDefault="00D26550"/>
    <w:sectPr w:rsidR="00D26550" w:rsidSect="00F20FE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2FF" w:rsidRDefault="00BB32FF" w:rsidP="00E16A16">
      <w:r>
        <w:separator/>
      </w:r>
    </w:p>
  </w:endnote>
  <w:endnote w:type="continuationSeparator" w:id="1">
    <w:p w:rsidR="00BB32FF" w:rsidRDefault="00BB32FF" w:rsidP="00E16A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16" w:rsidRDefault="00E16A1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16" w:rsidRDefault="00E16A1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16" w:rsidRDefault="00E16A1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2FF" w:rsidRDefault="00BB32FF" w:rsidP="00E16A16">
      <w:r>
        <w:separator/>
      </w:r>
    </w:p>
  </w:footnote>
  <w:footnote w:type="continuationSeparator" w:id="1">
    <w:p w:rsidR="00BB32FF" w:rsidRDefault="00BB32FF" w:rsidP="00E16A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16" w:rsidRDefault="00E16A1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16" w:rsidRDefault="00E16A16" w:rsidP="00E16A16">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16" w:rsidRDefault="00E16A1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815A1"/>
    <w:multiLevelType w:val="hybridMultilevel"/>
    <w:tmpl w:val="7DB8608E"/>
    <w:lvl w:ilvl="0" w:tplc="C248F05C">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DBE3DFA"/>
    <w:multiLevelType w:val="hybridMultilevel"/>
    <w:tmpl w:val="79C05DAA"/>
    <w:lvl w:ilvl="0" w:tplc="D81684C8">
      <w:start w:val="2"/>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6550"/>
    <w:rsid w:val="00000B5A"/>
    <w:rsid w:val="00001325"/>
    <w:rsid w:val="00001CC4"/>
    <w:rsid w:val="00002296"/>
    <w:rsid w:val="000025C0"/>
    <w:rsid w:val="00002752"/>
    <w:rsid w:val="0000353F"/>
    <w:rsid w:val="00005A38"/>
    <w:rsid w:val="00011A26"/>
    <w:rsid w:val="000125AC"/>
    <w:rsid w:val="0001297E"/>
    <w:rsid w:val="00015F9A"/>
    <w:rsid w:val="00016B0C"/>
    <w:rsid w:val="000257DA"/>
    <w:rsid w:val="000263D2"/>
    <w:rsid w:val="00027BDE"/>
    <w:rsid w:val="0003091E"/>
    <w:rsid w:val="00031F17"/>
    <w:rsid w:val="00031F3D"/>
    <w:rsid w:val="00033349"/>
    <w:rsid w:val="00033CFD"/>
    <w:rsid w:val="00033F12"/>
    <w:rsid w:val="00033F67"/>
    <w:rsid w:val="00035638"/>
    <w:rsid w:val="0003574F"/>
    <w:rsid w:val="00036687"/>
    <w:rsid w:val="000422D5"/>
    <w:rsid w:val="00043029"/>
    <w:rsid w:val="000441D8"/>
    <w:rsid w:val="000470AF"/>
    <w:rsid w:val="00047A92"/>
    <w:rsid w:val="00051A94"/>
    <w:rsid w:val="00053264"/>
    <w:rsid w:val="00054CA8"/>
    <w:rsid w:val="00054FB4"/>
    <w:rsid w:val="000626B4"/>
    <w:rsid w:val="00065241"/>
    <w:rsid w:val="0006565F"/>
    <w:rsid w:val="000656CC"/>
    <w:rsid w:val="00066C81"/>
    <w:rsid w:val="00067B25"/>
    <w:rsid w:val="00070272"/>
    <w:rsid w:val="0007033D"/>
    <w:rsid w:val="00072FC1"/>
    <w:rsid w:val="00075681"/>
    <w:rsid w:val="000759BF"/>
    <w:rsid w:val="00075B60"/>
    <w:rsid w:val="00075EF7"/>
    <w:rsid w:val="000769AC"/>
    <w:rsid w:val="00077201"/>
    <w:rsid w:val="00080D00"/>
    <w:rsid w:val="00081383"/>
    <w:rsid w:val="0008330C"/>
    <w:rsid w:val="00085BF5"/>
    <w:rsid w:val="0008707D"/>
    <w:rsid w:val="00090338"/>
    <w:rsid w:val="000932E8"/>
    <w:rsid w:val="000936CD"/>
    <w:rsid w:val="000941E9"/>
    <w:rsid w:val="00097271"/>
    <w:rsid w:val="00097483"/>
    <w:rsid w:val="000A1201"/>
    <w:rsid w:val="000A224C"/>
    <w:rsid w:val="000A3E70"/>
    <w:rsid w:val="000A40B8"/>
    <w:rsid w:val="000A40FE"/>
    <w:rsid w:val="000A52AD"/>
    <w:rsid w:val="000B116E"/>
    <w:rsid w:val="000B2A98"/>
    <w:rsid w:val="000C0213"/>
    <w:rsid w:val="000C1007"/>
    <w:rsid w:val="000C1069"/>
    <w:rsid w:val="000C132D"/>
    <w:rsid w:val="000C260C"/>
    <w:rsid w:val="000C2AA2"/>
    <w:rsid w:val="000C333F"/>
    <w:rsid w:val="000C452E"/>
    <w:rsid w:val="000C4FBC"/>
    <w:rsid w:val="000D025B"/>
    <w:rsid w:val="000D56E7"/>
    <w:rsid w:val="000D6975"/>
    <w:rsid w:val="000D6BEE"/>
    <w:rsid w:val="000D7B52"/>
    <w:rsid w:val="000E03B6"/>
    <w:rsid w:val="000E042D"/>
    <w:rsid w:val="000E0700"/>
    <w:rsid w:val="000E09C4"/>
    <w:rsid w:val="000E0C9A"/>
    <w:rsid w:val="000E2944"/>
    <w:rsid w:val="000E580F"/>
    <w:rsid w:val="000E717D"/>
    <w:rsid w:val="000E7EE7"/>
    <w:rsid w:val="000F0863"/>
    <w:rsid w:val="000F149B"/>
    <w:rsid w:val="000F1F00"/>
    <w:rsid w:val="000F2067"/>
    <w:rsid w:val="000F2952"/>
    <w:rsid w:val="000F56EE"/>
    <w:rsid w:val="000F6BA0"/>
    <w:rsid w:val="00100CA7"/>
    <w:rsid w:val="00101ED2"/>
    <w:rsid w:val="001032A5"/>
    <w:rsid w:val="00103396"/>
    <w:rsid w:val="00105B89"/>
    <w:rsid w:val="001119C5"/>
    <w:rsid w:val="0011401B"/>
    <w:rsid w:val="00114099"/>
    <w:rsid w:val="00116C51"/>
    <w:rsid w:val="00117A8D"/>
    <w:rsid w:val="001201BD"/>
    <w:rsid w:val="001209F5"/>
    <w:rsid w:val="001214A9"/>
    <w:rsid w:val="00121FA6"/>
    <w:rsid w:val="00124B6F"/>
    <w:rsid w:val="00125F00"/>
    <w:rsid w:val="0012647F"/>
    <w:rsid w:val="001269DC"/>
    <w:rsid w:val="0012757E"/>
    <w:rsid w:val="001306AE"/>
    <w:rsid w:val="00131584"/>
    <w:rsid w:val="00134BAC"/>
    <w:rsid w:val="001365F8"/>
    <w:rsid w:val="00137AA6"/>
    <w:rsid w:val="0014014B"/>
    <w:rsid w:val="00142AA1"/>
    <w:rsid w:val="00143555"/>
    <w:rsid w:val="001448AB"/>
    <w:rsid w:val="00144957"/>
    <w:rsid w:val="001454DF"/>
    <w:rsid w:val="0014589A"/>
    <w:rsid w:val="00146830"/>
    <w:rsid w:val="001479A1"/>
    <w:rsid w:val="00147A0F"/>
    <w:rsid w:val="001502D2"/>
    <w:rsid w:val="00150582"/>
    <w:rsid w:val="00152D1B"/>
    <w:rsid w:val="0015333C"/>
    <w:rsid w:val="001559F0"/>
    <w:rsid w:val="001577D1"/>
    <w:rsid w:val="001630BC"/>
    <w:rsid w:val="0016587B"/>
    <w:rsid w:val="001663E4"/>
    <w:rsid w:val="00166D0E"/>
    <w:rsid w:val="00170F17"/>
    <w:rsid w:val="00171CCA"/>
    <w:rsid w:val="001726F9"/>
    <w:rsid w:val="00173E50"/>
    <w:rsid w:val="00173EC9"/>
    <w:rsid w:val="00175C21"/>
    <w:rsid w:val="001767E0"/>
    <w:rsid w:val="00176BE6"/>
    <w:rsid w:val="001778ED"/>
    <w:rsid w:val="00177F90"/>
    <w:rsid w:val="00183196"/>
    <w:rsid w:val="00183FF1"/>
    <w:rsid w:val="00184816"/>
    <w:rsid w:val="00185555"/>
    <w:rsid w:val="00187414"/>
    <w:rsid w:val="0019141C"/>
    <w:rsid w:val="00191751"/>
    <w:rsid w:val="00194B30"/>
    <w:rsid w:val="00195F51"/>
    <w:rsid w:val="00197303"/>
    <w:rsid w:val="00197777"/>
    <w:rsid w:val="001A34CC"/>
    <w:rsid w:val="001A4D42"/>
    <w:rsid w:val="001A6327"/>
    <w:rsid w:val="001A6E60"/>
    <w:rsid w:val="001B3857"/>
    <w:rsid w:val="001B3942"/>
    <w:rsid w:val="001B5ECD"/>
    <w:rsid w:val="001B66E4"/>
    <w:rsid w:val="001B70B8"/>
    <w:rsid w:val="001C1282"/>
    <w:rsid w:val="001C1AF2"/>
    <w:rsid w:val="001C1E1A"/>
    <w:rsid w:val="001C1E80"/>
    <w:rsid w:val="001C24C9"/>
    <w:rsid w:val="001C27FE"/>
    <w:rsid w:val="001C41F0"/>
    <w:rsid w:val="001C428F"/>
    <w:rsid w:val="001C4642"/>
    <w:rsid w:val="001C5909"/>
    <w:rsid w:val="001D017C"/>
    <w:rsid w:val="001D5BB5"/>
    <w:rsid w:val="001D681B"/>
    <w:rsid w:val="001E3DBC"/>
    <w:rsid w:val="001E405F"/>
    <w:rsid w:val="001E4A45"/>
    <w:rsid w:val="001E6872"/>
    <w:rsid w:val="001F2916"/>
    <w:rsid w:val="001F382E"/>
    <w:rsid w:val="001F4274"/>
    <w:rsid w:val="001F6E9C"/>
    <w:rsid w:val="001F71A1"/>
    <w:rsid w:val="00201592"/>
    <w:rsid w:val="00204C09"/>
    <w:rsid w:val="00204E7A"/>
    <w:rsid w:val="0020562A"/>
    <w:rsid w:val="00205691"/>
    <w:rsid w:val="002104D6"/>
    <w:rsid w:val="002110B3"/>
    <w:rsid w:val="002125FA"/>
    <w:rsid w:val="00212C48"/>
    <w:rsid w:val="002130A2"/>
    <w:rsid w:val="002132D0"/>
    <w:rsid w:val="0021343E"/>
    <w:rsid w:val="00214565"/>
    <w:rsid w:val="00217AA2"/>
    <w:rsid w:val="00220C87"/>
    <w:rsid w:val="002220D4"/>
    <w:rsid w:val="00222D5D"/>
    <w:rsid w:val="002251C8"/>
    <w:rsid w:val="00227D1A"/>
    <w:rsid w:val="00237B78"/>
    <w:rsid w:val="00250247"/>
    <w:rsid w:val="00250693"/>
    <w:rsid w:val="00252A76"/>
    <w:rsid w:val="00254C23"/>
    <w:rsid w:val="00254E1B"/>
    <w:rsid w:val="00255FD5"/>
    <w:rsid w:val="002564A6"/>
    <w:rsid w:val="0025680B"/>
    <w:rsid w:val="002577EE"/>
    <w:rsid w:val="002600B2"/>
    <w:rsid w:val="0026095A"/>
    <w:rsid w:val="00260FE0"/>
    <w:rsid w:val="00261668"/>
    <w:rsid w:val="002617D8"/>
    <w:rsid w:val="00261815"/>
    <w:rsid w:val="00261E20"/>
    <w:rsid w:val="00263307"/>
    <w:rsid w:val="0026341A"/>
    <w:rsid w:val="00263E52"/>
    <w:rsid w:val="0026534E"/>
    <w:rsid w:val="00265A81"/>
    <w:rsid w:val="00267AE1"/>
    <w:rsid w:val="00274B2F"/>
    <w:rsid w:val="00274F59"/>
    <w:rsid w:val="00276A31"/>
    <w:rsid w:val="00277431"/>
    <w:rsid w:val="00281E12"/>
    <w:rsid w:val="00282342"/>
    <w:rsid w:val="00282865"/>
    <w:rsid w:val="0028309B"/>
    <w:rsid w:val="00283F44"/>
    <w:rsid w:val="00284B07"/>
    <w:rsid w:val="00284BA1"/>
    <w:rsid w:val="00290ADB"/>
    <w:rsid w:val="002918DE"/>
    <w:rsid w:val="00291E2B"/>
    <w:rsid w:val="00293B25"/>
    <w:rsid w:val="00295CD5"/>
    <w:rsid w:val="002974E7"/>
    <w:rsid w:val="00297AA3"/>
    <w:rsid w:val="00297B5E"/>
    <w:rsid w:val="002A0433"/>
    <w:rsid w:val="002A1AF2"/>
    <w:rsid w:val="002A23D6"/>
    <w:rsid w:val="002A2652"/>
    <w:rsid w:val="002A26B2"/>
    <w:rsid w:val="002A519F"/>
    <w:rsid w:val="002A5D4C"/>
    <w:rsid w:val="002A64C3"/>
    <w:rsid w:val="002A6550"/>
    <w:rsid w:val="002A6E06"/>
    <w:rsid w:val="002B113F"/>
    <w:rsid w:val="002B32D3"/>
    <w:rsid w:val="002B462A"/>
    <w:rsid w:val="002B7486"/>
    <w:rsid w:val="002B7CE5"/>
    <w:rsid w:val="002C1053"/>
    <w:rsid w:val="002C1849"/>
    <w:rsid w:val="002C31B8"/>
    <w:rsid w:val="002C4B57"/>
    <w:rsid w:val="002C7363"/>
    <w:rsid w:val="002C7E48"/>
    <w:rsid w:val="002D39FD"/>
    <w:rsid w:val="002D3C63"/>
    <w:rsid w:val="002D4805"/>
    <w:rsid w:val="002E2D0B"/>
    <w:rsid w:val="002E3B96"/>
    <w:rsid w:val="002E530F"/>
    <w:rsid w:val="002E5E8C"/>
    <w:rsid w:val="002E6E30"/>
    <w:rsid w:val="002F0C0F"/>
    <w:rsid w:val="002F3C0E"/>
    <w:rsid w:val="002F5087"/>
    <w:rsid w:val="002F5441"/>
    <w:rsid w:val="002F57E2"/>
    <w:rsid w:val="00301BAD"/>
    <w:rsid w:val="00303B84"/>
    <w:rsid w:val="00304555"/>
    <w:rsid w:val="003070D9"/>
    <w:rsid w:val="003120BD"/>
    <w:rsid w:val="00312630"/>
    <w:rsid w:val="0031268F"/>
    <w:rsid w:val="00312CE0"/>
    <w:rsid w:val="00312F03"/>
    <w:rsid w:val="00317799"/>
    <w:rsid w:val="0032189D"/>
    <w:rsid w:val="00322DDA"/>
    <w:rsid w:val="0032406B"/>
    <w:rsid w:val="00324532"/>
    <w:rsid w:val="00326E35"/>
    <w:rsid w:val="00330194"/>
    <w:rsid w:val="003302AB"/>
    <w:rsid w:val="0033041D"/>
    <w:rsid w:val="0033104A"/>
    <w:rsid w:val="0033156D"/>
    <w:rsid w:val="00331CD8"/>
    <w:rsid w:val="00332DFB"/>
    <w:rsid w:val="003338CD"/>
    <w:rsid w:val="003367BC"/>
    <w:rsid w:val="0034065D"/>
    <w:rsid w:val="0034122A"/>
    <w:rsid w:val="00341AC0"/>
    <w:rsid w:val="0034491C"/>
    <w:rsid w:val="003450F7"/>
    <w:rsid w:val="00345692"/>
    <w:rsid w:val="00352E7D"/>
    <w:rsid w:val="00357469"/>
    <w:rsid w:val="00357954"/>
    <w:rsid w:val="0036177F"/>
    <w:rsid w:val="00371125"/>
    <w:rsid w:val="00372287"/>
    <w:rsid w:val="00372DCF"/>
    <w:rsid w:val="00373A45"/>
    <w:rsid w:val="003766C4"/>
    <w:rsid w:val="00380887"/>
    <w:rsid w:val="00381619"/>
    <w:rsid w:val="003818F2"/>
    <w:rsid w:val="003822F8"/>
    <w:rsid w:val="00382761"/>
    <w:rsid w:val="003845DA"/>
    <w:rsid w:val="00384802"/>
    <w:rsid w:val="00385611"/>
    <w:rsid w:val="003900F1"/>
    <w:rsid w:val="00390D1D"/>
    <w:rsid w:val="00391356"/>
    <w:rsid w:val="0039156D"/>
    <w:rsid w:val="00392688"/>
    <w:rsid w:val="003947F7"/>
    <w:rsid w:val="00394CC8"/>
    <w:rsid w:val="00395CEA"/>
    <w:rsid w:val="003A2239"/>
    <w:rsid w:val="003A5143"/>
    <w:rsid w:val="003A54E6"/>
    <w:rsid w:val="003A6271"/>
    <w:rsid w:val="003A675B"/>
    <w:rsid w:val="003A6B6F"/>
    <w:rsid w:val="003A7950"/>
    <w:rsid w:val="003B02A9"/>
    <w:rsid w:val="003B1FED"/>
    <w:rsid w:val="003B29BB"/>
    <w:rsid w:val="003B3481"/>
    <w:rsid w:val="003B5A17"/>
    <w:rsid w:val="003B5F57"/>
    <w:rsid w:val="003B7662"/>
    <w:rsid w:val="003C0A5A"/>
    <w:rsid w:val="003C2CB3"/>
    <w:rsid w:val="003C4733"/>
    <w:rsid w:val="003C5BBA"/>
    <w:rsid w:val="003D10B0"/>
    <w:rsid w:val="003D111E"/>
    <w:rsid w:val="003D156A"/>
    <w:rsid w:val="003D5526"/>
    <w:rsid w:val="003D72C2"/>
    <w:rsid w:val="003E1F0A"/>
    <w:rsid w:val="003E2A29"/>
    <w:rsid w:val="003E417C"/>
    <w:rsid w:val="003E47BD"/>
    <w:rsid w:val="003E52C5"/>
    <w:rsid w:val="003E58F5"/>
    <w:rsid w:val="003E69EB"/>
    <w:rsid w:val="003F170F"/>
    <w:rsid w:val="003F17E5"/>
    <w:rsid w:val="003F181F"/>
    <w:rsid w:val="003F190D"/>
    <w:rsid w:val="003F1EFF"/>
    <w:rsid w:val="003F42C1"/>
    <w:rsid w:val="003F5006"/>
    <w:rsid w:val="003F7EE1"/>
    <w:rsid w:val="00401E76"/>
    <w:rsid w:val="00401F59"/>
    <w:rsid w:val="004026A8"/>
    <w:rsid w:val="0040275A"/>
    <w:rsid w:val="00403E00"/>
    <w:rsid w:val="00407E55"/>
    <w:rsid w:val="00413C63"/>
    <w:rsid w:val="00417BC4"/>
    <w:rsid w:val="00420277"/>
    <w:rsid w:val="0042061D"/>
    <w:rsid w:val="004229F6"/>
    <w:rsid w:val="004246DA"/>
    <w:rsid w:val="00425D01"/>
    <w:rsid w:val="00426130"/>
    <w:rsid w:val="00432FE9"/>
    <w:rsid w:val="0043423F"/>
    <w:rsid w:val="0044056B"/>
    <w:rsid w:val="00440D48"/>
    <w:rsid w:val="0044181D"/>
    <w:rsid w:val="00441E17"/>
    <w:rsid w:val="00441F82"/>
    <w:rsid w:val="0044218F"/>
    <w:rsid w:val="00442C5F"/>
    <w:rsid w:val="00443001"/>
    <w:rsid w:val="00444EE7"/>
    <w:rsid w:val="004454D0"/>
    <w:rsid w:val="00447327"/>
    <w:rsid w:val="00447E7F"/>
    <w:rsid w:val="00455E2C"/>
    <w:rsid w:val="00460580"/>
    <w:rsid w:val="00460F7D"/>
    <w:rsid w:val="004638C5"/>
    <w:rsid w:val="00464E90"/>
    <w:rsid w:val="00470F08"/>
    <w:rsid w:val="00473AB0"/>
    <w:rsid w:val="00473DC6"/>
    <w:rsid w:val="0047458E"/>
    <w:rsid w:val="004773B8"/>
    <w:rsid w:val="004827D4"/>
    <w:rsid w:val="00487430"/>
    <w:rsid w:val="00490C67"/>
    <w:rsid w:val="00493E2A"/>
    <w:rsid w:val="004A26D7"/>
    <w:rsid w:val="004A4EC1"/>
    <w:rsid w:val="004A7543"/>
    <w:rsid w:val="004B0B0C"/>
    <w:rsid w:val="004C0276"/>
    <w:rsid w:val="004C03F2"/>
    <w:rsid w:val="004C279D"/>
    <w:rsid w:val="004C29B6"/>
    <w:rsid w:val="004C43B6"/>
    <w:rsid w:val="004C522F"/>
    <w:rsid w:val="004C5834"/>
    <w:rsid w:val="004C65A5"/>
    <w:rsid w:val="004D2E41"/>
    <w:rsid w:val="004D32E8"/>
    <w:rsid w:val="004D3787"/>
    <w:rsid w:val="004D3EC6"/>
    <w:rsid w:val="004D3F2B"/>
    <w:rsid w:val="004D3F4C"/>
    <w:rsid w:val="004D47EA"/>
    <w:rsid w:val="004D6F55"/>
    <w:rsid w:val="004E07EA"/>
    <w:rsid w:val="004E0F95"/>
    <w:rsid w:val="004E19D3"/>
    <w:rsid w:val="004E3E24"/>
    <w:rsid w:val="004E3FA9"/>
    <w:rsid w:val="004E50E4"/>
    <w:rsid w:val="004E5D27"/>
    <w:rsid w:val="004F0C1A"/>
    <w:rsid w:val="004F1F60"/>
    <w:rsid w:val="004F2940"/>
    <w:rsid w:val="004F3166"/>
    <w:rsid w:val="005001D2"/>
    <w:rsid w:val="00500FD3"/>
    <w:rsid w:val="00501004"/>
    <w:rsid w:val="00503E0A"/>
    <w:rsid w:val="005068BA"/>
    <w:rsid w:val="005071CC"/>
    <w:rsid w:val="005124D3"/>
    <w:rsid w:val="00512F10"/>
    <w:rsid w:val="00516E14"/>
    <w:rsid w:val="00520390"/>
    <w:rsid w:val="0052355A"/>
    <w:rsid w:val="00523B1D"/>
    <w:rsid w:val="00523E0D"/>
    <w:rsid w:val="00524395"/>
    <w:rsid w:val="005268C4"/>
    <w:rsid w:val="005321A6"/>
    <w:rsid w:val="005322C9"/>
    <w:rsid w:val="005329FF"/>
    <w:rsid w:val="00532D99"/>
    <w:rsid w:val="005337A4"/>
    <w:rsid w:val="00535BFF"/>
    <w:rsid w:val="00536A89"/>
    <w:rsid w:val="005374A1"/>
    <w:rsid w:val="005378B2"/>
    <w:rsid w:val="0054202D"/>
    <w:rsid w:val="00542CFB"/>
    <w:rsid w:val="0054302D"/>
    <w:rsid w:val="005433BA"/>
    <w:rsid w:val="005440D8"/>
    <w:rsid w:val="00550860"/>
    <w:rsid w:val="00553E16"/>
    <w:rsid w:val="00554FB9"/>
    <w:rsid w:val="005554B3"/>
    <w:rsid w:val="00560836"/>
    <w:rsid w:val="00562891"/>
    <w:rsid w:val="00562D14"/>
    <w:rsid w:val="00563044"/>
    <w:rsid w:val="00563D87"/>
    <w:rsid w:val="00564198"/>
    <w:rsid w:val="00567B9A"/>
    <w:rsid w:val="005709CD"/>
    <w:rsid w:val="0058755A"/>
    <w:rsid w:val="005920BB"/>
    <w:rsid w:val="00592735"/>
    <w:rsid w:val="00593607"/>
    <w:rsid w:val="0059441C"/>
    <w:rsid w:val="00596254"/>
    <w:rsid w:val="005A1437"/>
    <w:rsid w:val="005A15AA"/>
    <w:rsid w:val="005A1BBE"/>
    <w:rsid w:val="005A22E8"/>
    <w:rsid w:val="005A2398"/>
    <w:rsid w:val="005A64FD"/>
    <w:rsid w:val="005A7EB1"/>
    <w:rsid w:val="005B06B0"/>
    <w:rsid w:val="005B0EA0"/>
    <w:rsid w:val="005B2B0B"/>
    <w:rsid w:val="005B3B84"/>
    <w:rsid w:val="005B3CBC"/>
    <w:rsid w:val="005B6391"/>
    <w:rsid w:val="005C2DE8"/>
    <w:rsid w:val="005C3BD7"/>
    <w:rsid w:val="005C52AF"/>
    <w:rsid w:val="005C657F"/>
    <w:rsid w:val="005C6EC6"/>
    <w:rsid w:val="005C7B2C"/>
    <w:rsid w:val="005D04F4"/>
    <w:rsid w:val="005D0B76"/>
    <w:rsid w:val="005D1016"/>
    <w:rsid w:val="005D156F"/>
    <w:rsid w:val="005D1B27"/>
    <w:rsid w:val="005D2C3F"/>
    <w:rsid w:val="005D4C76"/>
    <w:rsid w:val="005D5B6C"/>
    <w:rsid w:val="005D79DA"/>
    <w:rsid w:val="005E09B0"/>
    <w:rsid w:val="005E0EF4"/>
    <w:rsid w:val="005E1A2B"/>
    <w:rsid w:val="005E2428"/>
    <w:rsid w:val="005E2C46"/>
    <w:rsid w:val="005E42D6"/>
    <w:rsid w:val="005E4E59"/>
    <w:rsid w:val="005E5BD0"/>
    <w:rsid w:val="005E5CCB"/>
    <w:rsid w:val="005F0724"/>
    <w:rsid w:val="005F1F72"/>
    <w:rsid w:val="005F211C"/>
    <w:rsid w:val="005F4BCA"/>
    <w:rsid w:val="005F5FFC"/>
    <w:rsid w:val="005F7E03"/>
    <w:rsid w:val="005F7F31"/>
    <w:rsid w:val="0060270D"/>
    <w:rsid w:val="006042AC"/>
    <w:rsid w:val="00604811"/>
    <w:rsid w:val="00605449"/>
    <w:rsid w:val="00606107"/>
    <w:rsid w:val="00606375"/>
    <w:rsid w:val="0060653D"/>
    <w:rsid w:val="00606901"/>
    <w:rsid w:val="0061002F"/>
    <w:rsid w:val="006100A8"/>
    <w:rsid w:val="00611501"/>
    <w:rsid w:val="006126A4"/>
    <w:rsid w:val="0061407C"/>
    <w:rsid w:val="006160B8"/>
    <w:rsid w:val="00620A62"/>
    <w:rsid w:val="00624396"/>
    <w:rsid w:val="00624C8D"/>
    <w:rsid w:val="0062621D"/>
    <w:rsid w:val="0062706E"/>
    <w:rsid w:val="00630B97"/>
    <w:rsid w:val="0063152E"/>
    <w:rsid w:val="006316B8"/>
    <w:rsid w:val="006323DA"/>
    <w:rsid w:val="00632CC3"/>
    <w:rsid w:val="00635BBB"/>
    <w:rsid w:val="00636E7E"/>
    <w:rsid w:val="0064199E"/>
    <w:rsid w:val="00643830"/>
    <w:rsid w:val="00643C3A"/>
    <w:rsid w:val="00645107"/>
    <w:rsid w:val="00646EDE"/>
    <w:rsid w:val="00650F39"/>
    <w:rsid w:val="006578D0"/>
    <w:rsid w:val="00657D58"/>
    <w:rsid w:val="006615A6"/>
    <w:rsid w:val="00661971"/>
    <w:rsid w:val="00663E34"/>
    <w:rsid w:val="006644E8"/>
    <w:rsid w:val="00664A99"/>
    <w:rsid w:val="00664D7E"/>
    <w:rsid w:val="0066551F"/>
    <w:rsid w:val="0066556C"/>
    <w:rsid w:val="00666190"/>
    <w:rsid w:val="00667C84"/>
    <w:rsid w:val="006700CE"/>
    <w:rsid w:val="00677535"/>
    <w:rsid w:val="00677C7D"/>
    <w:rsid w:val="00682422"/>
    <w:rsid w:val="00684B1A"/>
    <w:rsid w:val="00684F96"/>
    <w:rsid w:val="006857F9"/>
    <w:rsid w:val="006876BE"/>
    <w:rsid w:val="00687E56"/>
    <w:rsid w:val="006907F5"/>
    <w:rsid w:val="00691358"/>
    <w:rsid w:val="00691A51"/>
    <w:rsid w:val="006937B4"/>
    <w:rsid w:val="00693DDE"/>
    <w:rsid w:val="006957D2"/>
    <w:rsid w:val="00696BCC"/>
    <w:rsid w:val="006A0942"/>
    <w:rsid w:val="006A1A11"/>
    <w:rsid w:val="006A2A8A"/>
    <w:rsid w:val="006A4534"/>
    <w:rsid w:val="006B0EF2"/>
    <w:rsid w:val="006B0F3C"/>
    <w:rsid w:val="006B0F6F"/>
    <w:rsid w:val="006B1BBD"/>
    <w:rsid w:val="006B271C"/>
    <w:rsid w:val="006B2D53"/>
    <w:rsid w:val="006B42B0"/>
    <w:rsid w:val="006C0FDC"/>
    <w:rsid w:val="006C17DD"/>
    <w:rsid w:val="006C4059"/>
    <w:rsid w:val="006C6737"/>
    <w:rsid w:val="006C7653"/>
    <w:rsid w:val="006D0A14"/>
    <w:rsid w:val="006D36A6"/>
    <w:rsid w:val="006D4ABD"/>
    <w:rsid w:val="006D5141"/>
    <w:rsid w:val="006E0268"/>
    <w:rsid w:val="006E197E"/>
    <w:rsid w:val="006E1C18"/>
    <w:rsid w:val="006E1C5F"/>
    <w:rsid w:val="006E1D43"/>
    <w:rsid w:val="006E3893"/>
    <w:rsid w:val="006E4526"/>
    <w:rsid w:val="006E4BA0"/>
    <w:rsid w:val="006E5229"/>
    <w:rsid w:val="006E54E6"/>
    <w:rsid w:val="006E684D"/>
    <w:rsid w:val="006E73F6"/>
    <w:rsid w:val="006F3085"/>
    <w:rsid w:val="006F4047"/>
    <w:rsid w:val="006F5D0D"/>
    <w:rsid w:val="006F608C"/>
    <w:rsid w:val="006F7E0F"/>
    <w:rsid w:val="00701046"/>
    <w:rsid w:val="007012A7"/>
    <w:rsid w:val="00703875"/>
    <w:rsid w:val="00703C6F"/>
    <w:rsid w:val="007041C2"/>
    <w:rsid w:val="007044C7"/>
    <w:rsid w:val="00704EF2"/>
    <w:rsid w:val="00705ED3"/>
    <w:rsid w:val="007105CB"/>
    <w:rsid w:val="00710A5C"/>
    <w:rsid w:val="00710AF3"/>
    <w:rsid w:val="00711317"/>
    <w:rsid w:val="007146D3"/>
    <w:rsid w:val="00722448"/>
    <w:rsid w:val="00722632"/>
    <w:rsid w:val="00722ED3"/>
    <w:rsid w:val="00725056"/>
    <w:rsid w:val="0072611D"/>
    <w:rsid w:val="0073020B"/>
    <w:rsid w:val="007320D0"/>
    <w:rsid w:val="00732773"/>
    <w:rsid w:val="00733B9E"/>
    <w:rsid w:val="0073428E"/>
    <w:rsid w:val="00735E92"/>
    <w:rsid w:val="00737912"/>
    <w:rsid w:val="00740466"/>
    <w:rsid w:val="00741D42"/>
    <w:rsid w:val="00743A4F"/>
    <w:rsid w:val="00746EB0"/>
    <w:rsid w:val="00751BC2"/>
    <w:rsid w:val="00751FE2"/>
    <w:rsid w:val="00752BFB"/>
    <w:rsid w:val="0075331B"/>
    <w:rsid w:val="00753937"/>
    <w:rsid w:val="00753FDD"/>
    <w:rsid w:val="007552D5"/>
    <w:rsid w:val="007552D8"/>
    <w:rsid w:val="00755597"/>
    <w:rsid w:val="00756F4C"/>
    <w:rsid w:val="00757596"/>
    <w:rsid w:val="00757B1F"/>
    <w:rsid w:val="00760D78"/>
    <w:rsid w:val="007620F3"/>
    <w:rsid w:val="007623CC"/>
    <w:rsid w:val="007624B5"/>
    <w:rsid w:val="00764938"/>
    <w:rsid w:val="00766816"/>
    <w:rsid w:val="00770203"/>
    <w:rsid w:val="007704D8"/>
    <w:rsid w:val="007711D5"/>
    <w:rsid w:val="00771326"/>
    <w:rsid w:val="007713E6"/>
    <w:rsid w:val="00771B73"/>
    <w:rsid w:val="00772AEF"/>
    <w:rsid w:val="007744CA"/>
    <w:rsid w:val="0078086B"/>
    <w:rsid w:val="00780BBC"/>
    <w:rsid w:val="0078109B"/>
    <w:rsid w:val="007814C1"/>
    <w:rsid w:val="00781C74"/>
    <w:rsid w:val="00781D5E"/>
    <w:rsid w:val="00782D1A"/>
    <w:rsid w:val="00783E81"/>
    <w:rsid w:val="00786085"/>
    <w:rsid w:val="0078630C"/>
    <w:rsid w:val="00790246"/>
    <w:rsid w:val="0079072A"/>
    <w:rsid w:val="00794711"/>
    <w:rsid w:val="00794C13"/>
    <w:rsid w:val="007A19CC"/>
    <w:rsid w:val="007A382A"/>
    <w:rsid w:val="007A4731"/>
    <w:rsid w:val="007A67EE"/>
    <w:rsid w:val="007A6E32"/>
    <w:rsid w:val="007A7EBA"/>
    <w:rsid w:val="007B24B7"/>
    <w:rsid w:val="007B293A"/>
    <w:rsid w:val="007B2971"/>
    <w:rsid w:val="007B3406"/>
    <w:rsid w:val="007B536F"/>
    <w:rsid w:val="007B56E1"/>
    <w:rsid w:val="007B5FE4"/>
    <w:rsid w:val="007C2671"/>
    <w:rsid w:val="007C54D6"/>
    <w:rsid w:val="007C6744"/>
    <w:rsid w:val="007D0E41"/>
    <w:rsid w:val="007D1BA6"/>
    <w:rsid w:val="007D1CED"/>
    <w:rsid w:val="007D33A6"/>
    <w:rsid w:val="007D445A"/>
    <w:rsid w:val="007D46A5"/>
    <w:rsid w:val="007D5923"/>
    <w:rsid w:val="007D5942"/>
    <w:rsid w:val="007D5C7A"/>
    <w:rsid w:val="007D6991"/>
    <w:rsid w:val="007E0A85"/>
    <w:rsid w:val="007E1886"/>
    <w:rsid w:val="007E188F"/>
    <w:rsid w:val="007E21D3"/>
    <w:rsid w:val="007E333B"/>
    <w:rsid w:val="007E415C"/>
    <w:rsid w:val="007E4EB1"/>
    <w:rsid w:val="007E6530"/>
    <w:rsid w:val="007F19C5"/>
    <w:rsid w:val="007F33F5"/>
    <w:rsid w:val="007F3C1D"/>
    <w:rsid w:val="007F4114"/>
    <w:rsid w:val="00800CAD"/>
    <w:rsid w:val="00802C7B"/>
    <w:rsid w:val="0080636D"/>
    <w:rsid w:val="0081004F"/>
    <w:rsid w:val="008126EB"/>
    <w:rsid w:val="00812D66"/>
    <w:rsid w:val="008139D8"/>
    <w:rsid w:val="00815A75"/>
    <w:rsid w:val="0082245B"/>
    <w:rsid w:val="0082372A"/>
    <w:rsid w:val="008238E8"/>
    <w:rsid w:val="00824AA8"/>
    <w:rsid w:val="00825953"/>
    <w:rsid w:val="008305EC"/>
    <w:rsid w:val="00832ACD"/>
    <w:rsid w:val="008348D3"/>
    <w:rsid w:val="00834FDB"/>
    <w:rsid w:val="0083566B"/>
    <w:rsid w:val="0083571A"/>
    <w:rsid w:val="00835CFA"/>
    <w:rsid w:val="00836850"/>
    <w:rsid w:val="00837028"/>
    <w:rsid w:val="0083793E"/>
    <w:rsid w:val="00840376"/>
    <w:rsid w:val="008426F2"/>
    <w:rsid w:val="0084304E"/>
    <w:rsid w:val="00843ED4"/>
    <w:rsid w:val="00844227"/>
    <w:rsid w:val="00847295"/>
    <w:rsid w:val="00855D5B"/>
    <w:rsid w:val="00856360"/>
    <w:rsid w:val="0085692B"/>
    <w:rsid w:val="00860243"/>
    <w:rsid w:val="00860FDE"/>
    <w:rsid w:val="008632E1"/>
    <w:rsid w:val="0086343F"/>
    <w:rsid w:val="00866755"/>
    <w:rsid w:val="00867288"/>
    <w:rsid w:val="008704CB"/>
    <w:rsid w:val="008704F1"/>
    <w:rsid w:val="0087091D"/>
    <w:rsid w:val="008712BD"/>
    <w:rsid w:val="008721EC"/>
    <w:rsid w:val="00873126"/>
    <w:rsid w:val="008735BD"/>
    <w:rsid w:val="0087398C"/>
    <w:rsid w:val="00873A54"/>
    <w:rsid w:val="00873D3C"/>
    <w:rsid w:val="00876724"/>
    <w:rsid w:val="00877F30"/>
    <w:rsid w:val="00880FAA"/>
    <w:rsid w:val="00881D9A"/>
    <w:rsid w:val="00881EBE"/>
    <w:rsid w:val="00882757"/>
    <w:rsid w:val="00883BDB"/>
    <w:rsid w:val="008840D4"/>
    <w:rsid w:val="00884A72"/>
    <w:rsid w:val="00886AC5"/>
    <w:rsid w:val="00887C2A"/>
    <w:rsid w:val="00890A65"/>
    <w:rsid w:val="008923C4"/>
    <w:rsid w:val="0089541F"/>
    <w:rsid w:val="00897913"/>
    <w:rsid w:val="00897D63"/>
    <w:rsid w:val="008A36FF"/>
    <w:rsid w:val="008A3C79"/>
    <w:rsid w:val="008A67F7"/>
    <w:rsid w:val="008A68AC"/>
    <w:rsid w:val="008A6EEF"/>
    <w:rsid w:val="008B01B6"/>
    <w:rsid w:val="008B1C7D"/>
    <w:rsid w:val="008B20ED"/>
    <w:rsid w:val="008B410F"/>
    <w:rsid w:val="008B53BC"/>
    <w:rsid w:val="008B5523"/>
    <w:rsid w:val="008B595F"/>
    <w:rsid w:val="008B63B3"/>
    <w:rsid w:val="008C344A"/>
    <w:rsid w:val="008C3EAA"/>
    <w:rsid w:val="008C452B"/>
    <w:rsid w:val="008C57F1"/>
    <w:rsid w:val="008C6101"/>
    <w:rsid w:val="008C70F0"/>
    <w:rsid w:val="008D272C"/>
    <w:rsid w:val="008D32EC"/>
    <w:rsid w:val="008D416D"/>
    <w:rsid w:val="008E0E25"/>
    <w:rsid w:val="008E139E"/>
    <w:rsid w:val="008E2A79"/>
    <w:rsid w:val="008E3BFE"/>
    <w:rsid w:val="008E5BA0"/>
    <w:rsid w:val="008F1402"/>
    <w:rsid w:val="008F6A60"/>
    <w:rsid w:val="00900A93"/>
    <w:rsid w:val="00901D58"/>
    <w:rsid w:val="00902C60"/>
    <w:rsid w:val="00903094"/>
    <w:rsid w:val="00905596"/>
    <w:rsid w:val="00905ADA"/>
    <w:rsid w:val="0090648B"/>
    <w:rsid w:val="00907F1C"/>
    <w:rsid w:val="0091081E"/>
    <w:rsid w:val="00914D1B"/>
    <w:rsid w:val="00916624"/>
    <w:rsid w:val="00916C27"/>
    <w:rsid w:val="00917C63"/>
    <w:rsid w:val="0092126A"/>
    <w:rsid w:val="009219A0"/>
    <w:rsid w:val="0092359D"/>
    <w:rsid w:val="0092425C"/>
    <w:rsid w:val="00925AB5"/>
    <w:rsid w:val="009271A7"/>
    <w:rsid w:val="0093035B"/>
    <w:rsid w:val="00930E2B"/>
    <w:rsid w:val="00932471"/>
    <w:rsid w:val="009340B2"/>
    <w:rsid w:val="00937171"/>
    <w:rsid w:val="009438D3"/>
    <w:rsid w:val="009444B1"/>
    <w:rsid w:val="0094493C"/>
    <w:rsid w:val="0094495C"/>
    <w:rsid w:val="009457A7"/>
    <w:rsid w:val="009505F0"/>
    <w:rsid w:val="009517A2"/>
    <w:rsid w:val="009548E2"/>
    <w:rsid w:val="00956597"/>
    <w:rsid w:val="00956C08"/>
    <w:rsid w:val="00957ACC"/>
    <w:rsid w:val="0096006C"/>
    <w:rsid w:val="00960273"/>
    <w:rsid w:val="00961618"/>
    <w:rsid w:val="00962E89"/>
    <w:rsid w:val="00963B27"/>
    <w:rsid w:val="00964DB7"/>
    <w:rsid w:val="00964FB6"/>
    <w:rsid w:val="00965A1B"/>
    <w:rsid w:val="00967A66"/>
    <w:rsid w:val="0097291B"/>
    <w:rsid w:val="00973F43"/>
    <w:rsid w:val="0097420F"/>
    <w:rsid w:val="009755D8"/>
    <w:rsid w:val="009774EB"/>
    <w:rsid w:val="00984BC6"/>
    <w:rsid w:val="00990339"/>
    <w:rsid w:val="0099139C"/>
    <w:rsid w:val="00992591"/>
    <w:rsid w:val="00994801"/>
    <w:rsid w:val="009952D9"/>
    <w:rsid w:val="00995BCD"/>
    <w:rsid w:val="009A3684"/>
    <w:rsid w:val="009A5F52"/>
    <w:rsid w:val="009A7D8C"/>
    <w:rsid w:val="009B2888"/>
    <w:rsid w:val="009B3260"/>
    <w:rsid w:val="009C0B1A"/>
    <w:rsid w:val="009C1BF5"/>
    <w:rsid w:val="009C338E"/>
    <w:rsid w:val="009C3B40"/>
    <w:rsid w:val="009C69B3"/>
    <w:rsid w:val="009C7D19"/>
    <w:rsid w:val="009D10F7"/>
    <w:rsid w:val="009D33A4"/>
    <w:rsid w:val="009D4025"/>
    <w:rsid w:val="009D5E6F"/>
    <w:rsid w:val="009D6936"/>
    <w:rsid w:val="009D6B57"/>
    <w:rsid w:val="009D7A80"/>
    <w:rsid w:val="009E30C9"/>
    <w:rsid w:val="009E770D"/>
    <w:rsid w:val="009F4BC9"/>
    <w:rsid w:val="00A00287"/>
    <w:rsid w:val="00A01EF3"/>
    <w:rsid w:val="00A01F39"/>
    <w:rsid w:val="00A06E31"/>
    <w:rsid w:val="00A06F50"/>
    <w:rsid w:val="00A10827"/>
    <w:rsid w:val="00A12016"/>
    <w:rsid w:val="00A13561"/>
    <w:rsid w:val="00A140F8"/>
    <w:rsid w:val="00A14673"/>
    <w:rsid w:val="00A16531"/>
    <w:rsid w:val="00A17592"/>
    <w:rsid w:val="00A20BEA"/>
    <w:rsid w:val="00A2119C"/>
    <w:rsid w:val="00A225BA"/>
    <w:rsid w:val="00A26B29"/>
    <w:rsid w:val="00A32E06"/>
    <w:rsid w:val="00A3398B"/>
    <w:rsid w:val="00A33F19"/>
    <w:rsid w:val="00A352AA"/>
    <w:rsid w:val="00A3693E"/>
    <w:rsid w:val="00A40211"/>
    <w:rsid w:val="00A43EE1"/>
    <w:rsid w:val="00A44A94"/>
    <w:rsid w:val="00A4611E"/>
    <w:rsid w:val="00A56034"/>
    <w:rsid w:val="00A62111"/>
    <w:rsid w:val="00A6213E"/>
    <w:rsid w:val="00A62425"/>
    <w:rsid w:val="00A625A6"/>
    <w:rsid w:val="00A6352C"/>
    <w:rsid w:val="00A64BCA"/>
    <w:rsid w:val="00A65209"/>
    <w:rsid w:val="00A6620C"/>
    <w:rsid w:val="00A66F64"/>
    <w:rsid w:val="00A7013C"/>
    <w:rsid w:val="00A716BA"/>
    <w:rsid w:val="00A716FD"/>
    <w:rsid w:val="00A7541F"/>
    <w:rsid w:val="00A75A14"/>
    <w:rsid w:val="00A76F34"/>
    <w:rsid w:val="00A77258"/>
    <w:rsid w:val="00A7754D"/>
    <w:rsid w:val="00A7756A"/>
    <w:rsid w:val="00A779C5"/>
    <w:rsid w:val="00A77FD8"/>
    <w:rsid w:val="00A808BB"/>
    <w:rsid w:val="00A810CD"/>
    <w:rsid w:val="00A82400"/>
    <w:rsid w:val="00A8381A"/>
    <w:rsid w:val="00A84DB3"/>
    <w:rsid w:val="00A85643"/>
    <w:rsid w:val="00A85729"/>
    <w:rsid w:val="00A864F7"/>
    <w:rsid w:val="00A86B16"/>
    <w:rsid w:val="00A91726"/>
    <w:rsid w:val="00A91731"/>
    <w:rsid w:val="00A91A41"/>
    <w:rsid w:val="00A91E35"/>
    <w:rsid w:val="00A936B5"/>
    <w:rsid w:val="00A9460F"/>
    <w:rsid w:val="00A962E5"/>
    <w:rsid w:val="00A977E2"/>
    <w:rsid w:val="00AA4131"/>
    <w:rsid w:val="00AA418E"/>
    <w:rsid w:val="00AA521A"/>
    <w:rsid w:val="00AB0A60"/>
    <w:rsid w:val="00AB16F5"/>
    <w:rsid w:val="00AB19AA"/>
    <w:rsid w:val="00AB2088"/>
    <w:rsid w:val="00AB3C03"/>
    <w:rsid w:val="00AB48FE"/>
    <w:rsid w:val="00AB4F69"/>
    <w:rsid w:val="00AC0018"/>
    <w:rsid w:val="00AC0A01"/>
    <w:rsid w:val="00AC308B"/>
    <w:rsid w:val="00AC5D4E"/>
    <w:rsid w:val="00AC638F"/>
    <w:rsid w:val="00AD6B04"/>
    <w:rsid w:val="00AE0EF9"/>
    <w:rsid w:val="00AE12D4"/>
    <w:rsid w:val="00AE18B2"/>
    <w:rsid w:val="00AE3747"/>
    <w:rsid w:val="00AE38A3"/>
    <w:rsid w:val="00AE5B81"/>
    <w:rsid w:val="00AF0AB2"/>
    <w:rsid w:val="00AF0EB9"/>
    <w:rsid w:val="00AF3653"/>
    <w:rsid w:val="00AF48F7"/>
    <w:rsid w:val="00AF500A"/>
    <w:rsid w:val="00AF578B"/>
    <w:rsid w:val="00AF6D2A"/>
    <w:rsid w:val="00AF7003"/>
    <w:rsid w:val="00B01F0E"/>
    <w:rsid w:val="00B0209E"/>
    <w:rsid w:val="00B03076"/>
    <w:rsid w:val="00B05379"/>
    <w:rsid w:val="00B06C05"/>
    <w:rsid w:val="00B10AC0"/>
    <w:rsid w:val="00B1450E"/>
    <w:rsid w:val="00B16E2A"/>
    <w:rsid w:val="00B17B07"/>
    <w:rsid w:val="00B23567"/>
    <w:rsid w:val="00B3060D"/>
    <w:rsid w:val="00B316E6"/>
    <w:rsid w:val="00B3333F"/>
    <w:rsid w:val="00B33842"/>
    <w:rsid w:val="00B33C91"/>
    <w:rsid w:val="00B34080"/>
    <w:rsid w:val="00B34174"/>
    <w:rsid w:val="00B36EBD"/>
    <w:rsid w:val="00B3748C"/>
    <w:rsid w:val="00B37608"/>
    <w:rsid w:val="00B37A28"/>
    <w:rsid w:val="00B40AAE"/>
    <w:rsid w:val="00B40E7D"/>
    <w:rsid w:val="00B41CFB"/>
    <w:rsid w:val="00B43A49"/>
    <w:rsid w:val="00B43D7B"/>
    <w:rsid w:val="00B442FD"/>
    <w:rsid w:val="00B46A70"/>
    <w:rsid w:val="00B549F6"/>
    <w:rsid w:val="00B55CA9"/>
    <w:rsid w:val="00B579F8"/>
    <w:rsid w:val="00B614F2"/>
    <w:rsid w:val="00B62F77"/>
    <w:rsid w:val="00B66748"/>
    <w:rsid w:val="00B7031D"/>
    <w:rsid w:val="00B73AD5"/>
    <w:rsid w:val="00B76331"/>
    <w:rsid w:val="00B7799F"/>
    <w:rsid w:val="00B83537"/>
    <w:rsid w:val="00B849FA"/>
    <w:rsid w:val="00B85587"/>
    <w:rsid w:val="00B86997"/>
    <w:rsid w:val="00B87822"/>
    <w:rsid w:val="00B911AA"/>
    <w:rsid w:val="00B925F1"/>
    <w:rsid w:val="00B92751"/>
    <w:rsid w:val="00B93C8F"/>
    <w:rsid w:val="00B93F5E"/>
    <w:rsid w:val="00B94725"/>
    <w:rsid w:val="00B9601F"/>
    <w:rsid w:val="00B97F0C"/>
    <w:rsid w:val="00BA0665"/>
    <w:rsid w:val="00BA1422"/>
    <w:rsid w:val="00BA3727"/>
    <w:rsid w:val="00BA5E86"/>
    <w:rsid w:val="00BA6E24"/>
    <w:rsid w:val="00BA768B"/>
    <w:rsid w:val="00BB32FF"/>
    <w:rsid w:val="00BB5C2B"/>
    <w:rsid w:val="00BB68F4"/>
    <w:rsid w:val="00BB6E02"/>
    <w:rsid w:val="00BC05D6"/>
    <w:rsid w:val="00BC067C"/>
    <w:rsid w:val="00BC170C"/>
    <w:rsid w:val="00BC1963"/>
    <w:rsid w:val="00BC4310"/>
    <w:rsid w:val="00BC449F"/>
    <w:rsid w:val="00BC566D"/>
    <w:rsid w:val="00BC57FE"/>
    <w:rsid w:val="00BD0910"/>
    <w:rsid w:val="00BD1975"/>
    <w:rsid w:val="00BD2FB7"/>
    <w:rsid w:val="00BD3629"/>
    <w:rsid w:val="00BD39D2"/>
    <w:rsid w:val="00BD3A8C"/>
    <w:rsid w:val="00BD3B7B"/>
    <w:rsid w:val="00BD419E"/>
    <w:rsid w:val="00BD72F2"/>
    <w:rsid w:val="00BD73F7"/>
    <w:rsid w:val="00BE443A"/>
    <w:rsid w:val="00BE5A89"/>
    <w:rsid w:val="00BE6A95"/>
    <w:rsid w:val="00BE7890"/>
    <w:rsid w:val="00BE7AC0"/>
    <w:rsid w:val="00BF2213"/>
    <w:rsid w:val="00BF3284"/>
    <w:rsid w:val="00BF3C83"/>
    <w:rsid w:val="00BF408D"/>
    <w:rsid w:val="00BF439F"/>
    <w:rsid w:val="00BF47BF"/>
    <w:rsid w:val="00BF7C70"/>
    <w:rsid w:val="00BF7EE8"/>
    <w:rsid w:val="00C031E1"/>
    <w:rsid w:val="00C034FE"/>
    <w:rsid w:val="00C071E4"/>
    <w:rsid w:val="00C124A9"/>
    <w:rsid w:val="00C132CA"/>
    <w:rsid w:val="00C1620F"/>
    <w:rsid w:val="00C17E41"/>
    <w:rsid w:val="00C17E54"/>
    <w:rsid w:val="00C20F8C"/>
    <w:rsid w:val="00C2794B"/>
    <w:rsid w:val="00C310B1"/>
    <w:rsid w:val="00C31405"/>
    <w:rsid w:val="00C3517F"/>
    <w:rsid w:val="00C36D61"/>
    <w:rsid w:val="00C379A3"/>
    <w:rsid w:val="00C37E5C"/>
    <w:rsid w:val="00C4056F"/>
    <w:rsid w:val="00C40C86"/>
    <w:rsid w:val="00C43289"/>
    <w:rsid w:val="00C44A70"/>
    <w:rsid w:val="00C46072"/>
    <w:rsid w:val="00C51A34"/>
    <w:rsid w:val="00C53CD2"/>
    <w:rsid w:val="00C54DD5"/>
    <w:rsid w:val="00C556A0"/>
    <w:rsid w:val="00C602B0"/>
    <w:rsid w:val="00C61485"/>
    <w:rsid w:val="00C62587"/>
    <w:rsid w:val="00C630D3"/>
    <w:rsid w:val="00C6428C"/>
    <w:rsid w:val="00C6498A"/>
    <w:rsid w:val="00C660B4"/>
    <w:rsid w:val="00C66B11"/>
    <w:rsid w:val="00C67109"/>
    <w:rsid w:val="00C708D1"/>
    <w:rsid w:val="00C70FDA"/>
    <w:rsid w:val="00C7490B"/>
    <w:rsid w:val="00C75091"/>
    <w:rsid w:val="00C77B52"/>
    <w:rsid w:val="00C82C0A"/>
    <w:rsid w:val="00C8436D"/>
    <w:rsid w:val="00C84565"/>
    <w:rsid w:val="00C855B4"/>
    <w:rsid w:val="00C85D09"/>
    <w:rsid w:val="00C86896"/>
    <w:rsid w:val="00C92280"/>
    <w:rsid w:val="00C92B6E"/>
    <w:rsid w:val="00C93194"/>
    <w:rsid w:val="00C94BD8"/>
    <w:rsid w:val="00C96449"/>
    <w:rsid w:val="00CA0125"/>
    <w:rsid w:val="00CA0FB0"/>
    <w:rsid w:val="00CB1326"/>
    <w:rsid w:val="00CB139B"/>
    <w:rsid w:val="00CB364A"/>
    <w:rsid w:val="00CB45A0"/>
    <w:rsid w:val="00CB4612"/>
    <w:rsid w:val="00CC0A71"/>
    <w:rsid w:val="00CC0AC4"/>
    <w:rsid w:val="00CC0B49"/>
    <w:rsid w:val="00CC3469"/>
    <w:rsid w:val="00CC51A6"/>
    <w:rsid w:val="00CC6A84"/>
    <w:rsid w:val="00CC6BB7"/>
    <w:rsid w:val="00CC71D4"/>
    <w:rsid w:val="00CC72EA"/>
    <w:rsid w:val="00CC730C"/>
    <w:rsid w:val="00CD41BA"/>
    <w:rsid w:val="00CD4473"/>
    <w:rsid w:val="00CD72FA"/>
    <w:rsid w:val="00CE2988"/>
    <w:rsid w:val="00CE2CBF"/>
    <w:rsid w:val="00CE34C5"/>
    <w:rsid w:val="00CE4622"/>
    <w:rsid w:val="00CE6837"/>
    <w:rsid w:val="00CF0E54"/>
    <w:rsid w:val="00CF23EE"/>
    <w:rsid w:val="00CF4083"/>
    <w:rsid w:val="00CF49E7"/>
    <w:rsid w:val="00CF4EA9"/>
    <w:rsid w:val="00CF6C20"/>
    <w:rsid w:val="00D00B7E"/>
    <w:rsid w:val="00D016A2"/>
    <w:rsid w:val="00D02C34"/>
    <w:rsid w:val="00D05A81"/>
    <w:rsid w:val="00D06C2B"/>
    <w:rsid w:val="00D10E28"/>
    <w:rsid w:val="00D1240A"/>
    <w:rsid w:val="00D1332B"/>
    <w:rsid w:val="00D13A08"/>
    <w:rsid w:val="00D17192"/>
    <w:rsid w:val="00D17A58"/>
    <w:rsid w:val="00D205A9"/>
    <w:rsid w:val="00D21A14"/>
    <w:rsid w:val="00D21D5C"/>
    <w:rsid w:val="00D2229F"/>
    <w:rsid w:val="00D229EA"/>
    <w:rsid w:val="00D22D9C"/>
    <w:rsid w:val="00D23548"/>
    <w:rsid w:val="00D24018"/>
    <w:rsid w:val="00D2635F"/>
    <w:rsid w:val="00D26550"/>
    <w:rsid w:val="00D275A6"/>
    <w:rsid w:val="00D30D19"/>
    <w:rsid w:val="00D33784"/>
    <w:rsid w:val="00D338AE"/>
    <w:rsid w:val="00D342CE"/>
    <w:rsid w:val="00D36790"/>
    <w:rsid w:val="00D367ED"/>
    <w:rsid w:val="00D422AA"/>
    <w:rsid w:val="00D422BF"/>
    <w:rsid w:val="00D424EF"/>
    <w:rsid w:val="00D428C8"/>
    <w:rsid w:val="00D501DB"/>
    <w:rsid w:val="00D516F6"/>
    <w:rsid w:val="00D54376"/>
    <w:rsid w:val="00D551D4"/>
    <w:rsid w:val="00D57F15"/>
    <w:rsid w:val="00D611FA"/>
    <w:rsid w:val="00D62009"/>
    <w:rsid w:val="00D63EF3"/>
    <w:rsid w:val="00D64016"/>
    <w:rsid w:val="00D6453B"/>
    <w:rsid w:val="00D71047"/>
    <w:rsid w:val="00D74733"/>
    <w:rsid w:val="00D769D2"/>
    <w:rsid w:val="00D76F80"/>
    <w:rsid w:val="00D80116"/>
    <w:rsid w:val="00D80197"/>
    <w:rsid w:val="00D80657"/>
    <w:rsid w:val="00D80A97"/>
    <w:rsid w:val="00D80DFE"/>
    <w:rsid w:val="00D83E78"/>
    <w:rsid w:val="00D84564"/>
    <w:rsid w:val="00D87925"/>
    <w:rsid w:val="00D87B73"/>
    <w:rsid w:val="00D941C0"/>
    <w:rsid w:val="00D975FE"/>
    <w:rsid w:val="00D97D35"/>
    <w:rsid w:val="00DA028E"/>
    <w:rsid w:val="00DA03AC"/>
    <w:rsid w:val="00DA0E28"/>
    <w:rsid w:val="00DA126C"/>
    <w:rsid w:val="00DA423B"/>
    <w:rsid w:val="00DA4762"/>
    <w:rsid w:val="00DA68C1"/>
    <w:rsid w:val="00DA69C5"/>
    <w:rsid w:val="00DA75EA"/>
    <w:rsid w:val="00DB092D"/>
    <w:rsid w:val="00DB1CD3"/>
    <w:rsid w:val="00DB3900"/>
    <w:rsid w:val="00DB4D42"/>
    <w:rsid w:val="00DC001C"/>
    <w:rsid w:val="00DC12EF"/>
    <w:rsid w:val="00DC441D"/>
    <w:rsid w:val="00DC7FA3"/>
    <w:rsid w:val="00DD0326"/>
    <w:rsid w:val="00DD28CA"/>
    <w:rsid w:val="00DD3698"/>
    <w:rsid w:val="00DD36AA"/>
    <w:rsid w:val="00DD399B"/>
    <w:rsid w:val="00DE152A"/>
    <w:rsid w:val="00DE1AA4"/>
    <w:rsid w:val="00DE5E14"/>
    <w:rsid w:val="00DE686A"/>
    <w:rsid w:val="00DE791C"/>
    <w:rsid w:val="00DF0D58"/>
    <w:rsid w:val="00DF49DC"/>
    <w:rsid w:val="00DF4A27"/>
    <w:rsid w:val="00DF4C3A"/>
    <w:rsid w:val="00DF536D"/>
    <w:rsid w:val="00E0068E"/>
    <w:rsid w:val="00E0140D"/>
    <w:rsid w:val="00E017C1"/>
    <w:rsid w:val="00E020B5"/>
    <w:rsid w:val="00E023A0"/>
    <w:rsid w:val="00E02867"/>
    <w:rsid w:val="00E03181"/>
    <w:rsid w:val="00E071B8"/>
    <w:rsid w:val="00E1134B"/>
    <w:rsid w:val="00E127F1"/>
    <w:rsid w:val="00E13D9B"/>
    <w:rsid w:val="00E142C4"/>
    <w:rsid w:val="00E14711"/>
    <w:rsid w:val="00E16A16"/>
    <w:rsid w:val="00E17D94"/>
    <w:rsid w:val="00E20ED2"/>
    <w:rsid w:val="00E22725"/>
    <w:rsid w:val="00E2340A"/>
    <w:rsid w:val="00E24A0E"/>
    <w:rsid w:val="00E251E7"/>
    <w:rsid w:val="00E2649B"/>
    <w:rsid w:val="00E26734"/>
    <w:rsid w:val="00E323F1"/>
    <w:rsid w:val="00E33304"/>
    <w:rsid w:val="00E3602D"/>
    <w:rsid w:val="00E36C84"/>
    <w:rsid w:val="00E376C6"/>
    <w:rsid w:val="00E40D87"/>
    <w:rsid w:val="00E4139A"/>
    <w:rsid w:val="00E437BF"/>
    <w:rsid w:val="00E43DC7"/>
    <w:rsid w:val="00E46FC4"/>
    <w:rsid w:val="00E533E2"/>
    <w:rsid w:val="00E539A2"/>
    <w:rsid w:val="00E56CAE"/>
    <w:rsid w:val="00E60F82"/>
    <w:rsid w:val="00E63CDC"/>
    <w:rsid w:val="00E64D06"/>
    <w:rsid w:val="00E668C2"/>
    <w:rsid w:val="00E70281"/>
    <w:rsid w:val="00E70794"/>
    <w:rsid w:val="00E73B8D"/>
    <w:rsid w:val="00E7558C"/>
    <w:rsid w:val="00E80BD9"/>
    <w:rsid w:val="00E81C41"/>
    <w:rsid w:val="00E81CB1"/>
    <w:rsid w:val="00E84658"/>
    <w:rsid w:val="00E870D1"/>
    <w:rsid w:val="00E877C2"/>
    <w:rsid w:val="00E94F01"/>
    <w:rsid w:val="00E967B8"/>
    <w:rsid w:val="00E97706"/>
    <w:rsid w:val="00EA49FC"/>
    <w:rsid w:val="00EA502C"/>
    <w:rsid w:val="00EA7B12"/>
    <w:rsid w:val="00EB2BA0"/>
    <w:rsid w:val="00EB3D6E"/>
    <w:rsid w:val="00EB4E51"/>
    <w:rsid w:val="00EB5DB6"/>
    <w:rsid w:val="00EB765F"/>
    <w:rsid w:val="00EC015E"/>
    <w:rsid w:val="00EC0326"/>
    <w:rsid w:val="00EC078B"/>
    <w:rsid w:val="00EC130A"/>
    <w:rsid w:val="00EC191D"/>
    <w:rsid w:val="00EC574F"/>
    <w:rsid w:val="00EC6C76"/>
    <w:rsid w:val="00EC717A"/>
    <w:rsid w:val="00ED35CF"/>
    <w:rsid w:val="00ED6065"/>
    <w:rsid w:val="00EE11C5"/>
    <w:rsid w:val="00EE6FE2"/>
    <w:rsid w:val="00EE7FEB"/>
    <w:rsid w:val="00EF1F13"/>
    <w:rsid w:val="00EF4102"/>
    <w:rsid w:val="00EF51D1"/>
    <w:rsid w:val="00EF5D57"/>
    <w:rsid w:val="00EF5F50"/>
    <w:rsid w:val="00EF6465"/>
    <w:rsid w:val="00EF756B"/>
    <w:rsid w:val="00F001EA"/>
    <w:rsid w:val="00F03F06"/>
    <w:rsid w:val="00F0442B"/>
    <w:rsid w:val="00F04A08"/>
    <w:rsid w:val="00F10071"/>
    <w:rsid w:val="00F1168D"/>
    <w:rsid w:val="00F122BA"/>
    <w:rsid w:val="00F127ED"/>
    <w:rsid w:val="00F13B55"/>
    <w:rsid w:val="00F14D6A"/>
    <w:rsid w:val="00F15C33"/>
    <w:rsid w:val="00F15F06"/>
    <w:rsid w:val="00F1723E"/>
    <w:rsid w:val="00F20FEE"/>
    <w:rsid w:val="00F24715"/>
    <w:rsid w:val="00F25227"/>
    <w:rsid w:val="00F26FB8"/>
    <w:rsid w:val="00F27EC8"/>
    <w:rsid w:val="00F33214"/>
    <w:rsid w:val="00F33BF4"/>
    <w:rsid w:val="00F35939"/>
    <w:rsid w:val="00F35FED"/>
    <w:rsid w:val="00F37653"/>
    <w:rsid w:val="00F40108"/>
    <w:rsid w:val="00F40AF9"/>
    <w:rsid w:val="00F427A4"/>
    <w:rsid w:val="00F450E7"/>
    <w:rsid w:val="00F45D7D"/>
    <w:rsid w:val="00F51B6C"/>
    <w:rsid w:val="00F532A6"/>
    <w:rsid w:val="00F54BC6"/>
    <w:rsid w:val="00F569F5"/>
    <w:rsid w:val="00F57563"/>
    <w:rsid w:val="00F57B90"/>
    <w:rsid w:val="00F60A9F"/>
    <w:rsid w:val="00F64B16"/>
    <w:rsid w:val="00F64D05"/>
    <w:rsid w:val="00F65AF5"/>
    <w:rsid w:val="00F65FB7"/>
    <w:rsid w:val="00F67DD3"/>
    <w:rsid w:val="00F70EAE"/>
    <w:rsid w:val="00F74842"/>
    <w:rsid w:val="00F7489C"/>
    <w:rsid w:val="00F74D5E"/>
    <w:rsid w:val="00F753B7"/>
    <w:rsid w:val="00F767E9"/>
    <w:rsid w:val="00F76A33"/>
    <w:rsid w:val="00F76BDC"/>
    <w:rsid w:val="00F77E83"/>
    <w:rsid w:val="00F77E9C"/>
    <w:rsid w:val="00F809BC"/>
    <w:rsid w:val="00F81215"/>
    <w:rsid w:val="00F81833"/>
    <w:rsid w:val="00F8211B"/>
    <w:rsid w:val="00F8286D"/>
    <w:rsid w:val="00F8364F"/>
    <w:rsid w:val="00F85E04"/>
    <w:rsid w:val="00F87AB1"/>
    <w:rsid w:val="00F90475"/>
    <w:rsid w:val="00F92868"/>
    <w:rsid w:val="00F940A6"/>
    <w:rsid w:val="00F96212"/>
    <w:rsid w:val="00FA1C62"/>
    <w:rsid w:val="00FA30B1"/>
    <w:rsid w:val="00FA4092"/>
    <w:rsid w:val="00FA47DE"/>
    <w:rsid w:val="00FA55E2"/>
    <w:rsid w:val="00FA71EF"/>
    <w:rsid w:val="00FB2F04"/>
    <w:rsid w:val="00FB3FC0"/>
    <w:rsid w:val="00FC1670"/>
    <w:rsid w:val="00FC2D1E"/>
    <w:rsid w:val="00FC32F6"/>
    <w:rsid w:val="00FC33FD"/>
    <w:rsid w:val="00FC5413"/>
    <w:rsid w:val="00FD0E06"/>
    <w:rsid w:val="00FD349D"/>
    <w:rsid w:val="00FD34E9"/>
    <w:rsid w:val="00FD53DA"/>
    <w:rsid w:val="00FD6B49"/>
    <w:rsid w:val="00FD743E"/>
    <w:rsid w:val="00FD79B7"/>
    <w:rsid w:val="00FE0039"/>
    <w:rsid w:val="00FE03AB"/>
    <w:rsid w:val="00FE0F55"/>
    <w:rsid w:val="00FE332C"/>
    <w:rsid w:val="00FE35B3"/>
    <w:rsid w:val="00FE38F8"/>
    <w:rsid w:val="00FE41B2"/>
    <w:rsid w:val="00FE41FA"/>
    <w:rsid w:val="00FE664B"/>
    <w:rsid w:val="00FE6A46"/>
    <w:rsid w:val="00FE701D"/>
    <w:rsid w:val="00FF129A"/>
    <w:rsid w:val="00FF15BF"/>
    <w:rsid w:val="00FF1AE4"/>
    <w:rsid w:val="00FF23D6"/>
    <w:rsid w:val="00FF5D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55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26550"/>
    <w:rPr>
      <w:sz w:val="18"/>
      <w:szCs w:val="18"/>
    </w:rPr>
  </w:style>
  <w:style w:type="character" w:customStyle="1" w:styleId="Char">
    <w:name w:val="批注框文本 Char"/>
    <w:basedOn w:val="a0"/>
    <w:link w:val="a3"/>
    <w:uiPriority w:val="99"/>
    <w:semiHidden/>
    <w:rsid w:val="00D26550"/>
    <w:rPr>
      <w:rFonts w:ascii="Times New Roman" w:eastAsia="宋体" w:hAnsi="Times New Roman" w:cs="Times New Roman"/>
      <w:sz w:val="18"/>
      <w:szCs w:val="18"/>
    </w:rPr>
  </w:style>
  <w:style w:type="paragraph" w:styleId="a4">
    <w:name w:val="List Paragraph"/>
    <w:basedOn w:val="a"/>
    <w:uiPriority w:val="34"/>
    <w:qFormat/>
    <w:rsid w:val="0020562A"/>
    <w:pPr>
      <w:ind w:firstLineChars="200" w:firstLine="420"/>
    </w:pPr>
  </w:style>
  <w:style w:type="paragraph" w:styleId="a5">
    <w:name w:val="header"/>
    <w:basedOn w:val="a"/>
    <w:link w:val="Char0"/>
    <w:uiPriority w:val="99"/>
    <w:semiHidden/>
    <w:unhideWhenUsed/>
    <w:rsid w:val="00E16A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16A16"/>
    <w:rPr>
      <w:rFonts w:ascii="Times New Roman" w:eastAsia="宋体" w:hAnsi="Times New Roman" w:cs="Times New Roman"/>
      <w:sz w:val="18"/>
      <w:szCs w:val="18"/>
    </w:rPr>
  </w:style>
  <w:style w:type="paragraph" w:styleId="a6">
    <w:name w:val="footer"/>
    <w:basedOn w:val="a"/>
    <w:link w:val="Char1"/>
    <w:uiPriority w:val="99"/>
    <w:semiHidden/>
    <w:unhideWhenUsed/>
    <w:rsid w:val="00E16A1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16A1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334</Words>
  <Characters>1909</Characters>
  <Application>Microsoft Office Word</Application>
  <DocSecurity>0</DocSecurity>
  <Lines>15</Lines>
  <Paragraphs>4</Paragraphs>
  <ScaleCrop>false</ScaleCrop>
  <Company>Sky123.Org</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c:creator>
  <cp:lastModifiedBy>hl</cp:lastModifiedBy>
  <cp:revision>6</cp:revision>
  <dcterms:created xsi:type="dcterms:W3CDTF">2015-07-22T09:33:00Z</dcterms:created>
  <dcterms:modified xsi:type="dcterms:W3CDTF">2015-07-22T10:26:00Z</dcterms:modified>
</cp:coreProperties>
</file>